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widowControl w:val="false"/>
        <w:pBdr/>
        <w:spacing w:after="0" w:before="0" w:line="240" w:lineRule="auto"/>
        <w:ind w:right="4025" w:firstLine="0" w:left="0"/>
        <w:jc w:val="left"/>
        <w:rPr>
          <w:highlight w:val="none"/>
          <w:shd w:val="clear" w:color="auto" w:fill="auto"/>
        </w:rPr>
      </w:pPr>
      <w:r>
        <w:rPr>
          <w:shd w:val="clear" w:color="auto" w:fill="auto"/>
        </w:rPr>
        <w:t xml:space="preserve">П Р О Е К Т</w:t>
      </w:r>
      <w:r>
        <w:rPr>
          <w:highlight w:val="none"/>
          <w:shd w:val="clear" w:color="auto" w:fill="auto"/>
        </w:rPr>
      </w:r>
    </w:p>
    <w:p>
      <w:pPr>
        <w:widowControl w:val="false"/>
        <w:pBdr/>
        <w:spacing w:after="0" w:before="0" w:line="240" w:lineRule="auto"/>
        <w:ind w:right="4025" w:firstLine="0" w:left="0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widowControl w:val="false"/>
        <w:pBdr/>
        <w:spacing w:after="0" w:before="0" w:line="240" w:lineRule="auto"/>
        <w:ind w:right="4025" w:firstLine="0" w:left="0"/>
        <w:jc w:val="left"/>
        <w:rPr>
          <w:highlight w:val="none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17"/>
        <w:widowControl w:val="false"/>
        <w:pBdr/>
        <w:spacing w:after="0" w:before="0" w:line="240" w:lineRule="auto"/>
        <w:ind w:right="4025" w:firstLine="0" w:left="0"/>
        <w:jc w:val="left"/>
        <w:rPr>
          <w:highlight w:val="none"/>
          <w:shd w:val="clear" w:color="auto" w:fill="auto"/>
        </w:rPr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территории </w:t>
      </w:r>
      <w:r>
        <w:rPr>
          <w:highlight w:val="none"/>
          <w:shd w:val="clear" w:color="auto" w:fill="auto"/>
        </w:rPr>
      </w:r>
    </w:p>
    <w:p>
      <w:pPr>
        <w:pStyle w:val="717"/>
        <w:widowControl w:val="false"/>
        <w:pBdr/>
        <w:spacing w:after="0" w:before="0" w:line="240" w:lineRule="auto"/>
        <w:ind w:right="4676" w:firstLine="0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17"/>
        <w:widowControl w:val="false"/>
        <w:pBdr/>
        <w:spacing w:after="0" w:before="0" w:line="240" w:lineRule="auto"/>
        <w:ind w:right="4676" w:firstLine="0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17"/>
        <w:widowControl w:val="false"/>
        <w:pBdr/>
        <w:spacing w:after="0" w:before="0" w:line="240" w:lineRule="auto"/>
        <w:ind w:right="4676" w:firstLine="0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17"/>
        <w:widowControl w:val="false"/>
        <w:pBdr/>
        <w:tabs>
          <w:tab w:val="left" w:leader="none" w:pos="0"/>
          <w:tab w:val="clear" w:leader="none" w:pos="708"/>
        </w:tabs>
        <w:spacing w:after="0" w:before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Сабинского муниципального района </w:t>
      </w:r>
      <w:r>
        <w:rPr>
          <w:sz w:val="28"/>
          <w:szCs w:val="28"/>
        </w:rPr>
      </w:r>
    </w:p>
    <w:p>
      <w:pPr>
        <w:pStyle w:val="717"/>
        <w:widowControl w:val="false"/>
        <w:pBdr/>
        <w:tabs>
          <w:tab w:val="left" w:leader="none" w:pos="0"/>
          <w:tab w:val="clear" w:leader="none" w:pos="708"/>
        </w:tabs>
        <w:spacing w:after="0" w:before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ПОСТАНОВЛЯЕТ:</w:t>
      </w:r>
      <w:r>
        <w:rPr>
          <w:sz w:val="28"/>
          <w:szCs w:val="28"/>
        </w:rPr>
      </w:r>
    </w:p>
    <w:p>
      <w:pPr>
        <w:pStyle w:val="799"/>
        <w:widowControl w:val="false"/>
        <w:numPr>
          <w:ilvl w:val="0"/>
          <w:numId w:val="0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0" w:firstLine="567" w:left="0"/>
        <w:contextualSpacing w:val="true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1. Утвердить 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 (прилагается).</w:t>
      </w:r>
      <w:r>
        <w:rPr>
          <w:sz w:val="28"/>
          <w:szCs w:val="28"/>
        </w:rPr>
      </w:r>
    </w:p>
    <w:p>
      <w:pPr>
        <w:pStyle w:val="799"/>
        <w:widowControl w:val="false"/>
        <w:numPr>
          <w:ilvl w:val="0"/>
          <w:numId w:val="0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0" w:firstLine="567" w:left="0"/>
        <w:contextualSpacing w:val="true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2. Признать утратившим силу постановление Исполнительного комитета Сабинского муниципального района Республики Татарстан от 2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5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.0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6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.2021 №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716-п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территории»;</w:t>
      </w:r>
      <w:r>
        <w:rPr>
          <w:sz w:val="28"/>
          <w:szCs w:val="28"/>
        </w:rPr>
      </w:r>
    </w:p>
    <w:p>
      <w:pPr>
        <w:pStyle w:val="799"/>
        <w:widowControl w:val="false"/>
        <w:numPr>
          <w:ilvl w:val="0"/>
          <w:numId w:val="0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0" w:firstLine="567" w:left="0"/>
        <w:contextualSpacing w:val="true"/>
        <w:jc w:val="both"/>
        <w:rPr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3. 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4" w:tooltip="http://pravo.tatarstan.ru/" w:history="1">
        <w:r>
          <w:rPr>
            <w:rStyle w:val="758"/>
            <w:rFonts w:ascii="Times New Roman" w:hAnsi="Times New Roman"/>
            <w:sz w:val="28"/>
            <w:szCs w:val="28"/>
            <w:shd w:val="clear" w:color="auto" w:fill="auto"/>
          </w:rPr>
          <w:t xml:space="preserve">http://pravo.tatarstan.ru</w:t>
        </w:r>
      </w:hyperlink>
      <w:r>
        <w:rPr>
          <w:rFonts w:ascii="Times New Roman" w:hAnsi="Times New Roman"/>
          <w:sz w:val="28"/>
          <w:szCs w:val="28"/>
          <w:shd w:val="clear" w:color="auto" w:fill="auto"/>
        </w:rPr>
        <w:t xml:space="preserve">.</w:t>
      </w:r>
      <w:r/>
    </w:p>
    <w:p>
      <w:pPr>
        <w:pStyle w:val="717"/>
        <w:widowControl w:val="false"/>
        <w:pBdr/>
        <w:tabs>
          <w:tab w:val="clear" w:leader="none" w:pos="708"/>
          <w:tab w:val="left" w:leader="none" w:pos="1134"/>
        </w:tabs>
        <w:spacing w:after="0" w:before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widowControl w:val="false"/>
        <w:pBdr/>
        <w:tabs>
          <w:tab w:val="clear" w:leader="none" w:pos="708"/>
          <w:tab w:val="left" w:leader="none" w:pos="1134"/>
        </w:tabs>
        <w:spacing w:after="0" w:before="0" w:line="240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widowControl w:val="false"/>
        <w:pBdr/>
        <w:tabs>
          <w:tab w:val="clear" w:leader="none" w:pos="708"/>
          <w:tab w:val="left" w:leader="none" w:pos="1134"/>
        </w:tabs>
        <w:spacing w:after="0" w:before="0" w:line="240" w:lineRule="auto"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val="tt-RU"/>
        </w:rPr>
        <w:t xml:space="preserve">Руководитель</w:t>
      </w:r>
      <w:r>
        <w:rPr>
          <w:sz w:val="28"/>
          <w:szCs w:val="28"/>
        </w:rPr>
      </w:r>
    </w:p>
    <w:p>
      <w:pPr>
        <w:pStyle w:val="717"/>
        <w:widowControl w:val="false"/>
        <w:pBdr/>
        <w:tabs>
          <w:tab w:val="clear" w:leader="none" w:pos="708"/>
          <w:tab w:val="left" w:leader="none" w:pos="1134"/>
        </w:tabs>
        <w:spacing w:after="0" w:before="0" w:line="240" w:lineRule="auto"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val="tt-RU"/>
        </w:rPr>
        <w:t xml:space="preserve">Исполнительного комитета</w:t>
      </w:r>
      <w:r>
        <w:rPr>
          <w:sz w:val="28"/>
          <w:szCs w:val="28"/>
        </w:rPr>
      </w:r>
    </w:p>
    <w:p>
      <w:pPr>
        <w:pStyle w:val="717"/>
        <w:widowControl w:val="false"/>
        <w:pBdr/>
        <w:tabs>
          <w:tab w:val="clear" w:leader="none" w:pos="708"/>
          <w:tab w:val="left" w:leader="none" w:pos="1134"/>
        </w:tabs>
        <w:spacing w:after="0" w:before="0" w:line="240" w:lineRule="auto"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val="tt-RU"/>
        </w:rPr>
        <w:t xml:space="preserve">Сабинского муниципального района</w:t>
        <w:tab/>
        <w:tab/>
        <w:tab/>
        <w:tab/>
        <w:tab/>
        <w:t xml:space="preserve">М.Р. Ишниязов</w:t>
      </w:r>
      <w:bookmarkStart w:id="1" w:name="_Hlk40973586"/>
      <w:r/>
      <w:bookmarkEnd w:id="1"/>
      <w:r/>
      <w:r>
        <w:rPr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717"/>
        <w:pBdr/>
        <w:spacing w:after="0" w:before="0" w:line="240" w:lineRule="auto"/>
        <w:ind w:right="-1" w:firstLine="0" w:left="5670"/>
        <w:rPr>
          <w:rFonts w:ascii="Times New Roman" w:hAnsi="Times New Roman"/>
          <w:sz w:val="24"/>
          <w:szCs w:val="24"/>
        </w:rPr>
      </w:pPr>
      <w:r/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 w:left="5670"/>
        <w:rPr>
          <w:rFonts w:ascii="Times New Roman" w:hAnsi="Times New Roman"/>
          <w:sz w:val="24"/>
          <w:szCs w:val="24"/>
        </w:rPr>
      </w:pPr>
      <w:r/>
      <w:r>
        <w:br w:type="page" w:clear="all"/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</w:t>
      </w:r>
      <w:r>
        <w:rPr>
          <w:rFonts w:ascii="Times New Roman" w:hAnsi="Times New Roman"/>
          <w:sz w:val="24"/>
          <w:szCs w:val="24"/>
        </w:rPr>
        <w:t xml:space="preserve">ем</w:t>
      </w:r>
      <w:r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/>
          <w:sz w:val="24"/>
          <w:szCs w:val="24"/>
        </w:rPr>
        <w:t xml:space="preserve">Сабинского </w:t>
      </w:r>
      <w:r>
        <w:rPr>
          <w:rFonts w:ascii="Times New Roman" w:hAnsi="Times New Roman"/>
          <w:sz w:val="24"/>
          <w:szCs w:val="24"/>
        </w:rPr>
        <w:t xml:space="preserve">муниципального района Республики Татарстан 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 № 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Административный регламент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по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утверждению схемы расположения земельного участка или земельных участков на кадастровом плане территории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Общие положения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</w:t>
      </w:r>
      <w:bookmarkStart w:id="2" w:name="_GoBack"/>
      <w:r/>
      <w:bookmarkEnd w:id="2"/>
      <w:r>
        <w:rPr>
          <w:rFonts w:ascii="Times New Roman" w:hAnsi="Times New Roman"/>
          <w:sz w:val="26"/>
          <w:szCs w:val="26"/>
        </w:rPr>
        <w:t xml:space="preserve">кадастровом плане территории (далее – муниципальная услуга).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 Получатели муниципальной услуги: физические и юридические лица (далее – заявитель).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r>
        <w:rPr>
          <w:sz w:val="26"/>
          <w:szCs w:val="26"/>
        </w:rPr>
      </w:r>
    </w:p>
    <w:p>
      <w:pPr>
        <w:pStyle w:val="799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 Информирование о предоставлении муниципальной услуги: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1.3.1. информация о порядке предоставления муниципальной услуги размещается: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923"/>
        </w:tabs>
        <w:spacing w:after="0" w:before="0" w:line="240" w:lineRule="auto"/>
        <w:ind w:right="-1" w:firstLine="709"/>
        <w:jc w:val="both"/>
        <w:rPr/>
      </w:pPr>
      <w:r>
        <w:rPr>
          <w:rFonts w:ascii="Times New Roman" w:hAnsi="Times New Roman"/>
          <w:spacing w:val="1"/>
          <w:sz w:val="26"/>
          <w:szCs w:val="26"/>
        </w:rPr>
        <w:t xml:space="preserve">2) на официальном сайте муниципального района в информационно-телекоммуникационной сети «Интернет» (</w:t>
      </w:r>
      <w:hyperlink r:id="rId15" w:tooltip="https://www.saba.tatarstan.ru/" w:history="1"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http</w:t>
        </w:r>
        <w:r>
          <w:rPr>
            <w:rStyle w:val="758"/>
            <w:rFonts w:ascii="Times New Roman" w:hAnsi="Times New Roman"/>
            <w:spacing w:val="1"/>
            <w:sz w:val="26"/>
            <w:szCs w:val="26"/>
            <w:lang w:val="en-US"/>
          </w:rPr>
          <w:t xml:space="preserve">s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://www.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saba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.tatarsta</w:t>
        </w:r>
        <w:r>
          <w:rPr>
            <w:rStyle w:val="758"/>
            <w:rFonts w:ascii="Times New Roman" w:hAnsi="Times New Roman"/>
            <w:spacing w:val="1"/>
            <w:sz w:val="26"/>
            <w:szCs w:val="26"/>
            <w:lang w:val="en-US"/>
          </w:rPr>
          <w:t xml:space="preserve">n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.ru</w:t>
        </w:r>
      </w:hyperlink>
      <w:r>
        <w:rPr>
          <w:rFonts w:ascii="Times New Roman" w:hAnsi="Times New Roman"/>
          <w:spacing w:val="1"/>
          <w:sz w:val="26"/>
          <w:szCs w:val="26"/>
        </w:rPr>
        <w:t xml:space="preserve">);</w:t>
      </w:r>
      <w:r/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/>
      </w:pPr>
      <w:r>
        <w:rPr>
          <w:rFonts w:ascii="Times New Roman" w:hAnsi="Times New Roman"/>
          <w:spacing w:val="1"/>
          <w:sz w:val="26"/>
          <w:szCs w:val="26"/>
        </w:rPr>
        <w:t xml:space="preserve">3) на Портале государственных и муниципальных услуг Республики Татарстан (</w:t>
      </w:r>
      <w:hyperlink r:id="rId16" w:tooltip="https://uslugi.tatarstan.ru/" w:history="1"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http</w:t>
        </w:r>
        <w:r>
          <w:rPr>
            <w:rStyle w:val="758"/>
            <w:rFonts w:ascii="Times New Roman" w:hAnsi="Times New Roman"/>
            <w:spacing w:val="1"/>
            <w:sz w:val="26"/>
            <w:szCs w:val="26"/>
            <w:lang w:val="en-US"/>
          </w:rPr>
          <w:t xml:space="preserve">s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://uslugi.tatarsta</w:t>
        </w:r>
        <w:r>
          <w:rPr>
            <w:rStyle w:val="758"/>
            <w:rFonts w:ascii="Times New Roman" w:hAnsi="Times New Roman"/>
            <w:spacing w:val="1"/>
            <w:sz w:val="26"/>
            <w:szCs w:val="26"/>
            <w:lang w:val="en-US"/>
          </w:rPr>
          <w:t xml:space="preserve">n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.ru</w:t>
        </w:r>
      </w:hyperlink>
      <w:r>
        <w:rPr>
          <w:rFonts w:ascii="Times New Roman" w:hAnsi="Times New Roman"/>
          <w:spacing w:val="1"/>
          <w:sz w:val="26"/>
          <w:szCs w:val="26"/>
        </w:rPr>
        <w:t xml:space="preserve">) (далее – Республиканский портал); </w:t>
      </w:r>
      <w:r/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/>
      </w:pPr>
      <w:r>
        <w:rPr>
          <w:rFonts w:ascii="Times New Roman" w:hAnsi="Times New Roman"/>
          <w:spacing w:val="1"/>
          <w:sz w:val="26"/>
          <w:szCs w:val="26"/>
        </w:rPr>
        <w:t xml:space="preserve">4) на Едином портале государственных и муниципальных услуг (функций) (</w:t>
      </w:r>
      <w:hyperlink r:id="rId17" w:tooltip="https://www.gosuslugi.ru/" w:history="1"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http</w:t>
        </w:r>
        <w:r>
          <w:rPr>
            <w:rStyle w:val="758"/>
            <w:rFonts w:ascii="Times New Roman" w:hAnsi="Times New Roman"/>
            <w:spacing w:val="1"/>
            <w:sz w:val="26"/>
            <w:szCs w:val="26"/>
            <w:lang w:val="en-US"/>
          </w:rPr>
          <w:t xml:space="preserve">s</w:t>
        </w:r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://www.gosuslugi.ru</w:t>
        </w:r>
      </w:hyperlink>
      <w:r>
        <w:rPr>
          <w:rFonts w:ascii="Times New Roman" w:hAnsi="Times New Roman"/>
          <w:spacing w:val="1"/>
          <w:sz w:val="26"/>
          <w:szCs w:val="26"/>
        </w:rPr>
        <w:t xml:space="preserve">) (далее – Единый портал);</w:t>
      </w:r>
      <w:r/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/>
      </w:pPr>
      <w:r>
        <w:rPr>
          <w:rFonts w:ascii="Times New Roman" w:hAnsi="Times New Roman"/>
          <w:spacing w:val="1"/>
          <w:sz w:val="26"/>
          <w:szCs w:val="26"/>
        </w:rPr>
        <w:t xml:space="preserve">5) в государственной информационной системе «Реестр государственных и муниципальных услуг Республики Татарстан» (</w:t>
      </w:r>
      <w:hyperlink r:id="rId18" w:tooltip="http://frgu.tatar.ru/" w:history="1">
        <w:r>
          <w:rPr>
            <w:rStyle w:val="758"/>
            <w:rFonts w:ascii="Times New Roman" w:hAnsi="Times New Roman"/>
            <w:spacing w:val="1"/>
            <w:sz w:val="26"/>
            <w:szCs w:val="26"/>
          </w:rPr>
          <w:t xml:space="preserve">http://frgu.tatar.ru</w:t>
        </w:r>
      </w:hyperlink>
      <w:r>
        <w:rPr>
          <w:rFonts w:ascii="Times New Roman" w:hAnsi="Times New Roman"/>
          <w:spacing w:val="1"/>
          <w:sz w:val="26"/>
          <w:szCs w:val="26"/>
        </w:rPr>
        <w:t xml:space="preserve">) (далее – Республиканский реестр).</w:t>
      </w:r>
      <w:r/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1.3.2. Консультирование по вопросам предоставления муниципальной услуги осуществляется: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1) в многофункциональных центрах предоставления государственных и муниципальных услуг при устном обращении - лично или по телефону;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2) в интерактивной форме Республиканского портала;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3) 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в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Палате имущественных и земельных отношений Сабинского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муниципального района</w:t>
      </w:r>
      <w:r>
        <w:rPr>
          <w:rFonts w:ascii="Times New Roman" w:hAnsi="Times New Roman"/>
          <w:spacing w:val="1"/>
          <w:sz w:val="26"/>
          <w:szCs w:val="26"/>
        </w:rPr>
        <w:t xml:space="preserve"> (далее –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Палата</w:t>
      </w:r>
      <w:r>
        <w:rPr>
          <w:rFonts w:ascii="Times New Roman" w:hAnsi="Times New Roman"/>
          <w:spacing w:val="1"/>
          <w:sz w:val="26"/>
          <w:szCs w:val="26"/>
        </w:rPr>
        <w:t xml:space="preserve">):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при устном обращении - лично или по телефону;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1.3.3. 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</w:t>
      </w:r>
      <w:r>
        <w:rPr>
          <w:rFonts w:ascii="Times New Roman" w:hAnsi="Times New Roman"/>
          <w:spacing w:val="1"/>
          <w:sz w:val="26"/>
          <w:szCs w:val="26"/>
        </w:rPr>
        <w:t xml:space="preserve">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Палаты</w:t>
      </w:r>
      <w:r>
        <w:rPr>
          <w:rFonts w:ascii="Times New Roman" w:hAnsi="Times New Roman"/>
          <w:spacing w:val="1"/>
          <w:sz w:val="26"/>
          <w:szCs w:val="26"/>
        </w:rPr>
        <w:t xml:space="preserve"> (адрес, график работы, справочные телефоны); о порядке предоставления муниципальной услуги, о способах и сроках подачи зая</w:t>
      </w:r>
      <w:r>
        <w:rPr>
          <w:rFonts w:ascii="Times New Roman" w:hAnsi="Times New Roman"/>
          <w:spacing w:val="1"/>
          <w:sz w:val="26"/>
          <w:szCs w:val="26"/>
        </w:rPr>
        <w:t xml:space="preserve">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</w:t>
      </w:r>
      <w:r>
        <w:rPr>
          <w:rFonts w:ascii="Times New Roman" w:hAnsi="Times New Roman"/>
          <w:spacing w:val="1"/>
          <w:sz w:val="26"/>
          <w:szCs w:val="26"/>
        </w:rPr>
        <w:t xml:space="preserve">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Палаты</w:t>
      </w:r>
      <w:r>
        <w:rPr>
          <w:rFonts w:ascii="Times New Roman" w:hAnsi="Times New Roman"/>
          <w:spacing w:val="1"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По письменному обращению должностные лица отдела, ответственного за предоставлен</w:t>
      </w:r>
      <w:r>
        <w:rPr>
          <w:rFonts w:ascii="Times New Roman" w:hAnsi="Times New Roman"/>
          <w:spacing w:val="1"/>
          <w:sz w:val="26"/>
          <w:szCs w:val="26"/>
        </w:rPr>
        <w:t xml:space="preserve">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1.3.5. 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Палаты</w:t>
      </w:r>
      <w:r>
        <w:rPr>
          <w:rFonts w:ascii="Times New Roman" w:hAnsi="Times New Roman"/>
          <w:spacing w:val="1"/>
          <w:sz w:val="26"/>
          <w:szCs w:val="26"/>
        </w:rPr>
        <w:t xml:space="preserve"> для работы с заявителями.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</w:t>
      </w:r>
      <w:r>
        <w:rPr>
          <w:rFonts w:ascii="Times New Roman" w:hAnsi="Times New Roman"/>
          <w:spacing w:val="1"/>
          <w:sz w:val="26"/>
          <w:szCs w:val="26"/>
        </w:rPr>
        <w:t xml:space="preserve">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>
        <w:rPr>
          <w:rFonts w:ascii="Times New Roman" w:hAnsi="Times New Roman"/>
          <w:i/>
          <w:spacing w:val="1"/>
          <w:sz w:val="26"/>
          <w:szCs w:val="26"/>
        </w:rPr>
        <w:t xml:space="preserve">Палаты</w:t>
      </w:r>
      <w:r>
        <w:rPr>
          <w:rFonts w:ascii="Times New Roman" w:hAnsi="Times New Roman"/>
          <w:spacing w:val="1"/>
          <w:sz w:val="26"/>
          <w:szCs w:val="26"/>
        </w:rPr>
        <w:t xml:space="preserve">, о графике приема заявлений на предоставление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Едином портале, в Республиканском реестре.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1"/>
          <w:sz w:val="26"/>
          <w:szCs w:val="26"/>
        </w:rPr>
        <w:t xml:space="preserve">Текст административного регламента в действующей редакции подлежит размещению на Едином портале, в Республиканском реестре.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 В Регламенте используются следующие термины и определения: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600"/>
          <w:tab w:val="clear" w:leader="none" w:pos="708"/>
          <w:tab w:val="left" w:leader="none" w:pos="6810"/>
          <w:tab w:val="left" w:leader="none" w:pos="9781"/>
        </w:tabs>
        <w:spacing w:after="0" w:before="0" w:line="240" w:lineRule="auto"/>
        <w:ind w:right="-1" w:firstLine="720"/>
        <w:jc w:val="both"/>
        <w:rPr>
          <w:sz w:val="26"/>
          <w:szCs w:val="26"/>
        </w:rPr>
      </w:pPr>
      <w:r/>
      <w:bookmarkStart w:id="3" w:name="_Hlk40972604"/>
      <w:r>
        <w:rPr>
          <w:rFonts w:ascii="Times New Roman" w:hAnsi="Times New Roman"/>
          <w:sz w:val="26"/>
          <w:szCs w:val="26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</w:t>
      </w:r>
      <w:r>
        <w:rPr>
          <w:rFonts w:ascii="Times New Roman" w:hAnsi="Times New Roman"/>
          <w:sz w:val="26"/>
          <w:szCs w:val="26"/>
        </w:rPr>
        <w:t xml:space="preserve">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</w:t>
      </w:r>
      <w:r>
        <w:rPr>
          <w:rFonts w:ascii="Times New Roman" w:hAnsi="Times New Roman"/>
          <w:sz w:val="26"/>
          <w:szCs w:val="26"/>
        </w:rPr>
        <w:t xml:space="preserve">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3"/>
      <w:r/>
      <w:r>
        <w:rPr>
          <w:sz w:val="26"/>
          <w:szCs w:val="26"/>
        </w:rPr>
      </w:r>
    </w:p>
    <w:p>
      <w:pPr>
        <w:pStyle w:val="717"/>
        <w:pBdr/>
        <w:tabs>
          <w:tab w:val="left" w:leader="none" w:pos="600"/>
          <w:tab w:val="clear" w:leader="none" w:pos="708"/>
          <w:tab w:val="left" w:leader="none" w:pos="6810"/>
          <w:tab w:val="left" w:leader="none" w:pos="9781"/>
        </w:tabs>
        <w:spacing w:after="0" w:before="0" w:line="240" w:lineRule="auto"/>
        <w:ind w:right="-1" w:firstLine="7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техническая ошибка - ошибка (описка, опечатка, грамматическая или арифм</w:t>
      </w:r>
      <w:r>
        <w:rPr>
          <w:rFonts w:ascii="Times New Roman" w:hAnsi="Times New Roman"/>
          <w:sz w:val="26"/>
          <w:szCs w:val="26"/>
        </w:rPr>
        <w:t xml:space="preserve">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Федеральная государственная информационная система, обеспечивающая санкционирован</w:t>
      </w:r>
      <w:r>
        <w:rPr>
          <w:rFonts w:ascii="Times New Roman" w:hAnsi="Times New Roman"/>
          <w:sz w:val="26"/>
          <w:szCs w:val="26"/>
        </w:rPr>
        <w:t xml:space="preserve">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Регламенте под заявлением о предоставлении муниципальной услуги (далее - заявлен</w:t>
      </w:r>
      <w:r>
        <w:rPr>
          <w:rFonts w:ascii="Times New Roman" w:hAnsi="Times New Roman"/>
          <w:sz w:val="26"/>
          <w:szCs w:val="26"/>
        </w:rPr>
        <w:t xml:space="preserve">ие) понимается запрос о предоставлении муниципальной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Стандарт предоставления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2.1. Наименование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Утверждение схемы расположения земельного участка или земельных участков на кадастровом плане территории.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Исполнительный комитет </w:t>
      </w:r>
      <w:r>
        <w:rPr>
          <w:rFonts w:ascii="Times New Roman" w:hAnsi="Times New Roman" w:cs="Courier New"/>
          <w:sz w:val="26"/>
          <w:szCs w:val="26"/>
        </w:rPr>
        <w:t xml:space="preserve">Сабинского</w:t>
      </w:r>
      <w:r>
        <w:rPr>
          <w:rFonts w:ascii="Times New Roman" w:hAnsi="Times New Roman" w:cs="Courier New"/>
          <w:sz w:val="26"/>
          <w:szCs w:val="26"/>
        </w:rPr>
        <w:t xml:space="preserve"> муниципального района Республики Татарстан </w:t>
      </w:r>
      <w:r>
        <w:rPr>
          <w:rFonts w:ascii="Times New Roman" w:hAnsi="Times New Roman" w:cs="Courier New"/>
          <w:sz w:val="26"/>
          <w:szCs w:val="26"/>
        </w:rPr>
        <w:t xml:space="preserve">(далее - Исполком)</w:t>
      </w:r>
      <w:r>
        <w:rPr>
          <w:rFonts w:ascii="Times New Roman" w:hAnsi="Times New Roman" w:cs="Courier New"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2.3. Описание результата предоставления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2.3.1. Результатом предоставления муниципальной услуги является:</w:t>
      </w:r>
      <w:r>
        <w:rPr>
          <w:sz w:val="26"/>
          <w:szCs w:val="26"/>
        </w:rPr>
      </w:r>
    </w:p>
    <w:p>
      <w:pPr>
        <w:pStyle w:val="799"/>
        <w:numPr>
          <w:ilvl w:val="0"/>
          <w:numId w:val="3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об утверждении схемы расположения земельного участка на кадастровом плане территории (приложение №№ 1, 2);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3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об отказе в предоставлении муниципальной услуги (приложение № 3).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</w:t>
      </w:r>
      <w:r>
        <w:rPr>
          <w:rFonts w:ascii="Times New Roman" w:hAnsi="Times New Roman"/>
          <w:sz w:val="26"/>
          <w:szCs w:val="26"/>
        </w:rPr>
        <w:t xml:space="preserve">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Палаты</w:t>
      </w:r>
      <w:r>
        <w:rPr>
          <w:rFonts w:ascii="Times New Roman" w:hAnsi="Times New Roman"/>
          <w:sz w:val="26"/>
          <w:szCs w:val="26"/>
        </w:rPr>
        <w:t xml:space="preserve">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2.3.3.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</w:t>
      </w:r>
      <w:r>
        <w:rPr>
          <w:rFonts w:ascii="Times New Roman" w:hAnsi="Times New Roman"/>
          <w:sz w:val="26"/>
          <w:szCs w:val="26"/>
        </w:rPr>
        <w:t xml:space="preserve">Палатой</w:t>
      </w:r>
      <w:r>
        <w:rPr>
          <w:rFonts w:ascii="Times New Roman" w:hAnsi="Times New Roman"/>
          <w:sz w:val="26"/>
          <w:szCs w:val="26"/>
        </w:rPr>
        <w:t xml:space="preserve">, распечатанного на бумажном носителе, заверенного печатью МФЦ и подписью работника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2.3.4.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</w:t>
      </w:r>
      <w:r>
        <w:rPr>
          <w:rFonts w:ascii="Times New Roman" w:hAnsi="Times New Roman" w:cs="Courier New"/>
          <w:sz w:val="26"/>
          <w:szCs w:val="26"/>
        </w:rPr>
        <w:t xml:space="preserve">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2.4.1. Срок предоставления муниципальной услуги – 10 рабочих дней.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случае наличия</w:t>
      </w:r>
      <w:r>
        <w:rPr>
          <w:rFonts w:ascii="Times New Roman" w:hAnsi="Times New Roman" w:cs="Courier New"/>
          <w:sz w:val="26"/>
          <w:szCs w:val="26"/>
        </w:rPr>
        <w:t xml:space="preserve"> информации о нахождении образуемого земельного участка в зонах с особыми условиями использования территории и необходимости выезда на земельный участок для проведения проверки – срок предоставления муниципальной услуги составляет не более 22 рабочих дней.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случае, если схема расположения земельного участка, в соответствии с которой предстоит образовать зе</w:t>
      </w:r>
      <w:r>
        <w:rPr>
          <w:rFonts w:ascii="Times New Roman" w:hAnsi="Times New Roman" w:cs="Courier New"/>
          <w:sz w:val="26"/>
          <w:szCs w:val="26"/>
        </w:rPr>
        <w:t xml:space="preserve">мельный участок, подлежит согласованию в соответствии со статьей 3.5 Федерального закона от 25 октября 2001 года №137-ФЗ «О введении в действие Земельного кодекса Российской Федерации», срок предоставления муниципальной услуги продлевается не более чем до </w:t>
      </w:r>
      <w:r>
        <w:rPr>
          <w:rFonts w:ascii="Times New Roman" w:hAnsi="Times New Roman" w:cs="Courier New"/>
          <w:sz w:val="26"/>
          <w:szCs w:val="26"/>
          <w:shd w:val="clear" w:color="auto" w:fill="81d41a"/>
        </w:rPr>
        <w:t xml:space="preserve">35</w:t>
      </w:r>
      <w:r>
        <w:rPr>
          <w:rFonts w:ascii="Times New Roman" w:hAnsi="Times New Roman" w:cs="Courier New"/>
          <w:sz w:val="26"/>
          <w:szCs w:val="26"/>
          <w:shd w:val="clear" w:color="auto" w:fill="81d41a"/>
        </w:rPr>
        <w:t xml:space="preserve"> </w:t>
      </w:r>
      <w:r>
        <w:rPr>
          <w:rFonts w:ascii="Times New Roman" w:hAnsi="Times New Roman" w:cs="Courier New"/>
          <w:sz w:val="26"/>
          <w:szCs w:val="26"/>
        </w:rPr>
        <w:t xml:space="preserve">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</w:t>
      </w:r>
      <w:r>
        <w:rPr>
          <w:rFonts w:ascii="Times New Roman" w:hAnsi="Times New Roman" w:cs="Courier New"/>
          <w:sz w:val="26"/>
          <w:szCs w:val="26"/>
        </w:rPr>
        <w:t xml:space="preserve">Палата</w:t>
      </w:r>
      <w:r>
        <w:rPr>
          <w:rFonts w:ascii="Times New Roman" w:hAnsi="Times New Roman" w:cs="Courier New"/>
          <w:sz w:val="26"/>
          <w:szCs w:val="26"/>
        </w:rPr>
        <w:t xml:space="preserve"> уведомляет заявителя способом, указанным в заявлении.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2.4.2. Приостановление срока предоставления муниципальной услуги не предусмотрено.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923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2.4.3.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6"/>
          <w:szCs w:val="26"/>
        </w:rPr>
        <w:t xml:space="preserve"> в форме электронного документа</w:t>
      </w:r>
      <w:r>
        <w:rPr>
          <w:rFonts w:ascii="Times New Roman" w:hAnsi="Times New Roman"/>
          <w:sz w:val="26"/>
          <w:szCs w:val="26"/>
        </w:rPr>
        <w:t xml:space="preserve">, осуществляется в день оформления и регистрации результата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</w:t>
      </w:r>
      <w:r>
        <w:rPr>
          <w:rFonts w:ascii="Times New Roman" w:hAnsi="Times New Roman" w:cs="Courier New"/>
          <w:sz w:val="26"/>
          <w:szCs w:val="26"/>
        </w:rPr>
        <w:t xml:space="preserve">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2.5.1. </w:t>
      </w:r>
      <w:r>
        <w:rPr>
          <w:rFonts w:ascii="Times New Roman" w:hAnsi="Times New Roman"/>
          <w:sz w:val="26"/>
          <w:szCs w:val="26"/>
        </w:rPr>
        <w:t xml:space="preserve">Для получения муниципальной услуги заявитель представляет следующие документы: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документ, удостоверяющий личность (предоставляется при обращении в МФЦ, Исполком);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заявление: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форме документа на бумажном носителе при обращении в МФЦ, Исполком (приложение № 4);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Регламента, при обращении посредством Единого портала, Республиканского портала.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согласие землепользователей, землевладельцев, арендаторов на образование земельных участков, в случае, если права собственности на исходные земельные участки ограничены;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согласие залогодержателей исходных земельных участков, в случае, если права собственности на такой земельный участок обременены залогом;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схема расположения земельного участка на кадастровом плане (карте) территории.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2.5.2. Заявление и прилагаемые документы могут быть представлены (направлены) заявителем одним из следующих способов: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через МФЦ на бумажных носителях и в виде электронных документов, подписанных (заверенных) в соответствии с требованиями пункта 2.5.3 Регламента;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через Единый портал, Республиканский портал в электронной форме;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 Орган лично или посредством почтовой связи на бумажном носителе;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</w:t>
        <w:tab/>
        <w:t xml:space="preserve">посредством мобильного приложения «Госуслуги Республики Татарстан 2.0» в электронной форме в формате видеоконференцсвязи.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2.5.3. Физические лица и индивидуальные предприниматели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Юридические лица, зарегис</w:t>
      </w:r>
      <w:r>
        <w:rPr>
          <w:rFonts w:ascii="Times New Roman" w:hAnsi="Times New Roman"/>
          <w:sz w:val="26"/>
          <w:szCs w:val="26"/>
        </w:rPr>
        <w:t xml:space="preserve">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подаче документов, указанных в подпунктах 3 – 5 пункта 2.5.1 Регламента, посредством Единого портала, Республиканского портала заявитель представляет электронные образы д</w:t>
      </w:r>
      <w:r>
        <w:rPr>
          <w:rFonts w:ascii="Times New Roman" w:hAnsi="Times New Roman"/>
          <w:sz w:val="26"/>
          <w:szCs w:val="26"/>
        </w:rPr>
        <w:t xml:space="preserve">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2.5.4. Запрещается требовать от заявителя: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</w:t>
      </w:r>
      <w:r>
        <w:rPr>
          <w:rFonts w:ascii="Times New Roman" w:hAnsi="Times New Roman"/>
          <w:sz w:val="26"/>
          <w:szCs w:val="26"/>
        </w:rPr>
        <w:t xml:space="preserve">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 представления доку</w:t>
      </w:r>
      <w:r>
        <w:rPr>
          <w:rFonts w:ascii="Times New Roman" w:hAnsi="Times New Roman"/>
          <w:sz w:val="26"/>
          <w:szCs w:val="26"/>
        </w:rPr>
        <w:t xml:space="preserve"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 наличие ошибок в заявлении о предоставлении муни</w:t>
      </w:r>
      <w:r>
        <w:rPr>
          <w:rFonts w:ascii="Times New Roman" w:hAnsi="Times New Roman"/>
          <w:sz w:val="26"/>
          <w:szCs w:val="26"/>
        </w:rPr>
        <w:t xml:space="preserve">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Исполкома </w:t>
      </w:r>
      <w:r>
        <w:rPr>
          <w:rFonts w:ascii="Times New Roman" w:hAnsi="Times New Roman"/>
          <w:sz w:val="26"/>
          <w:szCs w:val="26"/>
        </w:rPr>
        <w:t xml:space="preserve">(Палаты)</w:t>
      </w:r>
      <w:r>
        <w:rPr>
          <w:rFonts w:ascii="Times New Roman" w:hAnsi="Times New Roman"/>
          <w:sz w:val="26"/>
          <w:szCs w:val="26"/>
        </w:rPr>
        <w:t xml:space="preserve">, работника МФЦ, при первоначальном отказе в приеме документов, необходимых для предоставления муниципальной услуги, либо в предоставлении муниц</w:t>
      </w:r>
      <w:r>
        <w:rPr>
          <w:rFonts w:ascii="Times New Roman" w:hAnsi="Times New Roman"/>
          <w:sz w:val="26"/>
          <w:szCs w:val="26"/>
        </w:rPr>
        <w:t xml:space="preserve">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923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</w:t>
      </w:r>
      <w:r>
        <w:rPr>
          <w:rFonts w:ascii="Times New Roman" w:hAnsi="Times New Roman"/>
          <w:sz w:val="26"/>
          <w:szCs w:val="26"/>
        </w:rPr>
        <w:t xml:space="preserve">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2.6. Исчерпывающий перечень документов, необходимых в соответствии с н</w:t>
      </w:r>
      <w:r>
        <w:rPr>
          <w:rFonts w:ascii="Times New Roman" w:hAnsi="Times New Roman" w:cs="Courier New"/>
          <w:sz w:val="26"/>
          <w:szCs w:val="26"/>
        </w:rPr>
        <w:t xml:space="preserve">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</w:t>
      </w:r>
      <w:r>
        <w:rPr>
          <w:rFonts w:ascii="Times New Roman" w:hAnsi="Times New Roman" w:cs="Courier New"/>
          <w:sz w:val="26"/>
          <w:szCs w:val="26"/>
        </w:rPr>
        <w:t xml:space="preserve">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2.6.1.</w:t>
      </w:r>
      <w:r>
        <w:rPr>
          <w:rFonts w:ascii="Times New Roman" w:hAnsi="Times New Roman" w:cs="Courier New"/>
          <w:sz w:val="26"/>
          <w:szCs w:val="26"/>
          <w:lang w:val="en-US"/>
        </w:rPr>
        <w:t xml:space="preserve"> </w:t>
      </w:r>
      <w:r>
        <w:rPr>
          <w:rFonts w:ascii="Times New Roman" w:hAnsi="Times New Roman" w:cs="Courier New"/>
          <w:sz w:val="26"/>
          <w:szCs w:val="26"/>
        </w:rPr>
        <w:t xml:space="preserve">Получаются в рамках межведомственного взаимодействия: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  <w:r>
        <w:rPr>
          <w:rFonts w:cs="Courier New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Федеральная служба государственной регистрации, кадастра и картографии (Росреестр);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</w:t>
      </w:r>
      <w:r>
        <w:rPr>
          <w:rFonts w:ascii="Times New Roman" w:hAnsi="Times New Roman" w:cs="Courier New"/>
          <w:sz w:val="26"/>
          <w:szCs w:val="26"/>
        </w:rPr>
        <w:t xml:space="preserve">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сл</w:t>
      </w:r>
      <w:r>
        <w:rPr>
          <w:rFonts w:ascii="Times New Roman" w:hAnsi="Times New Roman" w:cs="Courier New"/>
          <w:sz w:val="26"/>
          <w:szCs w:val="26"/>
        </w:rPr>
        <w:t xml:space="preserve">учае, предусмотренном статьей 3.5 Федерального закона от 25 октября 2001 года № 137-ФЗ «О введении в действие Земельного кодекса Российской Федерации», согласование схемы расположения земельного участка Министерством лесного хозяйства Республики Татарстан;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сведения о границах лесных участков – Министерство лесного хозяйства Республики Татарстан;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 </w:t>
      </w:r>
      <w:r>
        <w:rPr>
          <w:rFonts w:ascii="Times New Roman" w:hAnsi="Times New Roman" w:cs="Courier New"/>
          <w:sz w:val="26"/>
          <w:szCs w:val="26"/>
        </w:rPr>
        <w:t xml:space="preserve">сведения о границах водных объектов – Министерство экологии и природных ресурсов Республики Татарстан;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2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сведения о факте выдачи и содержании доверенности – единая информационная система нотариата.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2.6.2. Заявитель вправе предоставить документы (сведения), указанные в подпунктах 1 – 4 пункта 2.6.1 Регламента в фо</w:t>
      </w:r>
      <w:r>
        <w:rPr>
          <w:rFonts w:ascii="Times New Roman" w:hAnsi="Times New Roman"/>
          <w:sz w:val="26"/>
          <w:szCs w:val="26"/>
        </w:rPr>
        <w:t xml:space="preserve">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МФЦ, Исполком.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2.6.4. Должностное лицо и (или) работни</w:t>
      </w:r>
      <w:r>
        <w:rPr>
          <w:rFonts w:ascii="Times New Roman" w:hAnsi="Times New Roman"/>
          <w:sz w:val="26"/>
          <w:szCs w:val="26"/>
        </w:rPr>
        <w:t xml:space="preserve">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2.6.5. Запрещается требовать от заявителя документы сведения,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том числе п</w:t>
      </w:r>
      <w:r>
        <w:rPr>
          <w:rFonts w:ascii="Times New Roman" w:hAnsi="Times New Roman"/>
          <w:sz w:val="26"/>
          <w:szCs w:val="26"/>
        </w:rPr>
        <w:t xml:space="preserve">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923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Непредставление заявителем документов, содержащих сведения, которые </w:t>
      </w:r>
      <w:r>
        <w:rPr>
          <w:rFonts w:ascii="Times New Roman" w:hAnsi="Times New Roman"/>
          <w:sz w:val="26"/>
          <w:szCs w:val="26"/>
        </w:rPr>
        <w:t xml:space="preserve">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2.7. 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(возврата документов без рассмотрения по существу)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1134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2.7.1. Основаниями для отказа в приеме документов являются: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неполное заполнение полей в форме заявления, в том числе в интерактивной форме заявления на Едином портале, Республиканском портале;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представление неполного комплекта документов;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</w:t>
      </w:r>
      <w:r>
        <w:rPr>
          <w:rFonts w:ascii="Times New Roman" w:hAnsi="Times New Roman"/>
          <w:sz w:val="26"/>
          <w:szCs w:val="26"/>
        </w:rPr>
        <w:t xml:space="preserve"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наличие противоречивых сведений в заявлении и приложенных к нему документах;</w:t>
      </w:r>
      <w:r>
        <w:rPr>
          <w:sz w:val="26"/>
          <w:szCs w:val="26"/>
        </w:rPr>
      </w:r>
    </w:p>
    <w:p>
      <w:pPr>
        <w:pStyle w:val="788"/>
        <w:numPr>
          <w:ilvl w:val="0"/>
          <w:numId w:val="4"/>
        </w:numPr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 w:lef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 подано в орган государственной власти, орган местного самоуправления, в полномочия которых не входит предоставление муниципальной услуги.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1134"/>
          <w:tab w:val="left" w:leader="none" w:pos="9923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2.7.2. Перечень оснований для отказа в приеме документов, необходимых для получения муниципальной услуги, является исчерпывающим.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3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</w:t>
      </w:r>
      <w:r>
        <w:rPr>
          <w:rFonts w:ascii="Times New Roman" w:hAnsi="Times New Roman" w:cs="Times New Roman"/>
          <w:sz w:val="26"/>
          <w:szCs w:val="26"/>
        </w:rPr>
        <w:t xml:space="preserve">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3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2.7.4. Решение об отказе в приеме д</w:t>
      </w:r>
      <w:r>
        <w:rPr>
          <w:rFonts w:ascii="Times New Roman" w:hAnsi="Times New Roman" w:cs="Times New Roman"/>
          <w:sz w:val="26"/>
          <w:szCs w:val="26"/>
        </w:rPr>
        <w:t xml:space="preserve">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квалифицированной электронной подписью в установленном порядке у</w:t>
      </w:r>
      <w:r>
        <w:rPr>
          <w:rFonts w:ascii="Times New Roman" w:hAnsi="Times New Roman" w:cs="Times New Roman"/>
          <w:sz w:val="26"/>
          <w:szCs w:val="26"/>
        </w:rPr>
        <w:t xml:space="preserve">полномоченным должностным лицом Исполкома (Исполкомом),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муниципальной услуги.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3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2.7.5. Запрещается отказывать в приеме заявления и иных документов, необходимых д</w:t>
      </w:r>
      <w:r>
        <w:rPr>
          <w:rFonts w:ascii="Times New Roman" w:hAnsi="Times New Roman" w:cs="Times New Roman"/>
          <w:sz w:val="26"/>
          <w:szCs w:val="26"/>
        </w:rPr>
        <w:t xml:space="preserve">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2.8. Исчерпывающий перечень оснований для приостановления или отказа в предоставлении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2.8.1. Основания для приостановления предоставления муниципальной услуги не предусмотрены.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2.8.2. Перечень оснований для отказа в предоставлении муниципальной услуги: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соответствии с пунктом 12 статьи 11.10 Земельного кодекса Российской Федерации, схема ра</w:t>
      </w:r>
      <w:r>
        <w:rPr>
          <w:rFonts w:ascii="Times New Roman" w:hAnsi="Times New Roman" w:cs="Courier New"/>
          <w:sz w:val="26"/>
          <w:szCs w:val="26"/>
        </w:rPr>
        <w:t xml:space="preserve">сположения земельного участка не соответствует 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«Об утверждении требований к подготовке</w:t>
      </w:r>
      <w:r>
        <w:rPr>
          <w:rFonts w:ascii="Times New Roman" w:hAnsi="Times New Roman" w:cs="Courier New"/>
          <w:sz w:val="26"/>
          <w:szCs w:val="26"/>
        </w:rPr>
        <w:t xml:space="preserve">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</w:t>
      </w:r>
      <w:r>
        <w:rPr>
          <w:rFonts w:ascii="Times New Roman" w:hAnsi="Times New Roman" w:cs="Courier New"/>
          <w:sz w:val="26"/>
          <w:szCs w:val="26"/>
        </w:rPr>
        <w:t xml:space="preserve">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носителе)»;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соответствии с подпунктом 2 пункта 16 статьи 11.10 Земельного кодекса Российской Федерации, полное или частичное совпадение местоположения з</w:t>
      </w:r>
      <w:r>
        <w:rPr>
          <w:rFonts w:ascii="Times New Roman" w:hAnsi="Times New Roman" w:cs="Courier New"/>
          <w:sz w:val="26"/>
          <w:szCs w:val="26"/>
        </w:rPr>
        <w:t xml:space="preserve">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соответствии с подпунк</w:t>
      </w:r>
      <w:r>
        <w:rPr>
          <w:rFonts w:ascii="Times New Roman" w:hAnsi="Times New Roman" w:cs="Courier New"/>
          <w:sz w:val="26"/>
          <w:szCs w:val="26"/>
        </w:rPr>
        <w:t xml:space="preserve">том 3 пункта 16 статьи 11.10 Земельного кодекса Российской Федерации,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соответствии с под</w:t>
      </w:r>
      <w:r>
        <w:rPr>
          <w:rFonts w:ascii="Times New Roman" w:hAnsi="Times New Roman" w:cs="Courier New"/>
          <w:sz w:val="26"/>
          <w:szCs w:val="26"/>
        </w:rPr>
        <w:t xml:space="preserve">пунктом 4 пункта 16 статьи 11.10 Земельного кодекса Российской Федерации,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в соответствии с по</w:t>
      </w:r>
      <w:r>
        <w:rPr>
          <w:rFonts w:ascii="Times New Roman" w:hAnsi="Times New Roman" w:cs="Courier New"/>
          <w:sz w:val="26"/>
          <w:szCs w:val="26"/>
        </w:rPr>
        <w:t xml:space="preserve">дпунктом 5 пункта 16 статьи 11.10 Земельного кодекса Российской Федерации,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с заявлением об утверждении схемы расположения земельного участка обратилось лицо, которое в соответствии с земельным законодательством не обладает правами на исходный земельный участок (участки);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не представлено в письменной форме согласие лиц, указанных в пункте 4 статьи 11.2 Земельного кодекса Российской Федерации;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уведомление Министерства лесного хозяйства Республики Татарстан об отказе в согласовании схемы расположения земельного участка;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5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отзыв заявления о предоставлении муниципальной услуги по инициативе заявителя.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1134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2.8.3.</w:t>
      </w:r>
      <w:r>
        <w:rPr>
          <w:rFonts w:ascii="Times New Roman" w:hAnsi="Times New Roman"/>
          <w:sz w:val="26"/>
          <w:szCs w:val="26"/>
        </w:rPr>
        <w:t xml:space="preserve"> Перечень оснований для отказа в предоставлении муниципальной услуги являются исчерпывающим.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2.8.4.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Исполкома ил</w:t>
      </w:r>
      <w:r>
        <w:rPr>
          <w:rFonts w:ascii="Times New Roman" w:hAnsi="Times New Roman"/>
          <w:sz w:val="26"/>
          <w:szCs w:val="26"/>
        </w:rPr>
        <w:t xml:space="preserve">и обратившись в Исполком.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услуги. Факт отказа заявителя (представителя з</w:t>
      </w:r>
      <w:r>
        <w:rPr>
          <w:rFonts w:ascii="Times New Roman" w:hAnsi="Times New Roman"/>
          <w:sz w:val="26"/>
          <w:szCs w:val="26"/>
        </w:rPr>
        <w:t xml:space="preserve">аявителя)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системе, предназначенной для оказания государственных и муниципальных услуг.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 3 к Регламенту, подписывается усиленной квалифицированной электронной подп</w:t>
      </w:r>
      <w:r>
        <w:rPr>
          <w:rFonts w:ascii="Times New Roman" w:hAnsi="Times New Roman"/>
          <w:sz w:val="26"/>
          <w:szCs w:val="26"/>
        </w:rPr>
        <w:t xml:space="preserve">исью в установленном порядке уполномоченным должностным лицом Исполкома (Исполкомом), и направляется заявителю в личный кабинет Единого портала, Республиканского портала и (или) в МФЦ в день принятия решения об отказе в предоставлении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  <w:t xml:space="preserve">2.9. 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услуга предоставляется на безвозмездной основе.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 w:cs="Courier New"/>
          <w:sz w:val="26"/>
          <w:szCs w:val="26"/>
        </w:rPr>
      </w:pPr>
      <w:r>
        <w:rPr>
          <w:rFonts w:ascii="Times New Roman" w:hAnsi="Times New Roman" w:cs="Courier New"/>
          <w:sz w:val="26"/>
          <w:szCs w:val="26"/>
        </w:rPr>
      </w:r>
      <w:r>
        <w:rPr>
          <w:rFonts w:ascii="Times New Roman" w:hAnsi="Times New Roman" w:cs="Courier New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Предоставление необходимых и обязательных услуг не требуется.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  <w:br/>
        <w:t xml:space="preserve">для предоставления муниципальной услуги, </w:t>
        <w:br/>
        <w:t xml:space="preserve">включая информацию о методике расчета размера такой платы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Предоставление необходимых и обязательных услуг не требуется.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left" w:leader="none" w:pos="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2.12.1. Время ожидания при подаче заявления на получение муниципальной услуги - не более 15 минут.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2.12.2. При получении результата предоставления муниципальной услуги максимальный срок ожидания в очереди не должен превышать 15 минут.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left" w:leader="none" w:pos="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2.13.2. </w:t>
      </w:r>
      <w:r>
        <w:rPr>
          <w:rFonts w:ascii="Times New Roman" w:hAnsi="Times New Roman"/>
          <w:sz w:val="26"/>
          <w:szCs w:val="26"/>
          <w:highlight w:val="yellow"/>
        </w:rPr>
        <w:t xml:space="preserve">При направлении заявления посредством  мобильного приложения "Госуслуги Республики Татарстан 2.0" в электронной форме в формате видеоконференцсвязи  и/или</w:t>
      </w:r>
      <w:r>
        <w:rPr>
          <w:rFonts w:ascii="Times New Roman" w:hAnsi="Times New Roman"/>
          <w:sz w:val="26"/>
          <w:szCs w:val="26"/>
        </w:rPr>
        <w:t xml:space="preserve"> Единого, Республика</w:t>
      </w:r>
      <w:r>
        <w:rPr>
          <w:rFonts w:ascii="Times New Roman" w:hAnsi="Times New Roman"/>
          <w:sz w:val="26"/>
          <w:szCs w:val="26"/>
        </w:rPr>
        <w:t xml:space="preserve">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2.13.3. При личном обращении в Исполком в день подачи заявления уполномоченным д</w:t>
      </w:r>
      <w:r>
        <w:rPr>
          <w:rFonts w:ascii="Times New Roman" w:hAnsi="Times New Roman"/>
          <w:sz w:val="26"/>
          <w:szCs w:val="26"/>
        </w:rPr>
        <w:t xml:space="preserve">олжностным лицом Исполкома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2.14. Требования к помещениям, в которых предоставляется муниципальная услуга, к залу о</w:t>
      </w:r>
      <w:r>
        <w:rPr>
          <w:rFonts w:ascii="Times New Roman" w:hAnsi="Times New Roman"/>
          <w:sz w:val="26"/>
          <w:szCs w:val="26"/>
        </w:rPr>
        <w:t xml:space="preserve">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</w:t>
      </w:r>
      <w:r>
        <w:rPr>
          <w:rFonts w:ascii="Times New Roman" w:hAnsi="Times New Roman"/>
          <w:sz w:val="26"/>
          <w:szCs w:val="26"/>
        </w:rPr>
        <w:t xml:space="preserve">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возможность посадки в транспортное средство и высадки из него, в том числе с использованием кресла-коляски;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 допуск сурдопереводчика и тифлосурдопереводчика;</w:t>
      </w:r>
      <w:r>
        <w:rPr>
          <w:sz w:val="26"/>
          <w:szCs w:val="26"/>
        </w:rPr>
      </w:r>
    </w:p>
    <w:p>
      <w:pPr>
        <w:pStyle w:val="717"/>
        <w:pBdr/>
        <w:tabs>
          <w:tab w:val="left" w:leader="none" w:pos="370"/>
          <w:tab w:val="clear" w:leader="none" w:pos="708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 допуск собаки-проводника при наличии документа, подтверждающего ее специальное обучение и</w:t>
      </w:r>
      <w:r>
        <w:rPr>
          <w:rFonts w:ascii="Times New Roman" w:hAnsi="Times New Roman"/>
          <w:sz w:val="26"/>
          <w:szCs w:val="26"/>
        </w:rPr>
        <w:t xml:space="preserve">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</w:t>
      </w:r>
      <w:r>
        <w:rPr>
          <w:rFonts w:ascii="Times New Roman" w:hAnsi="Times New Roman"/>
          <w:sz w:val="26"/>
          <w:szCs w:val="26"/>
        </w:rPr>
        <w:t xml:space="preserve">ги, и средств, используемых при предоставлении муниципальной услуги, которые указаны в подпунктах 1 – 4 пункта 2.14.2 Регламента,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</w:t>
      </w:r>
      <w:r>
        <w:rPr>
          <w:rFonts w:ascii="Times New Roman" w:hAnsi="Times New Roman"/>
          <w:sz w:val="26"/>
          <w:szCs w:val="26"/>
        </w:rPr>
        <w:t xml:space="preserve">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</w:t>
      </w:r>
      <w:r>
        <w:rPr>
          <w:rFonts w:ascii="Times New Roman" w:hAnsi="Times New Roman"/>
          <w:sz w:val="26"/>
          <w:szCs w:val="26"/>
        </w:rPr>
        <w:t xml:space="preserve">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</w:t>
      </w:r>
      <w:r>
        <w:rPr>
          <w:rFonts w:ascii="Times New Roman" w:hAnsi="Times New Roman"/>
          <w:sz w:val="26"/>
          <w:szCs w:val="26"/>
        </w:rPr>
        <w:t xml:space="preserve">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2.15.1. Показателями доступности предоставления муниципальной услуги являются:</w:t>
      </w:r>
      <w:r>
        <w:rPr>
          <w:sz w:val="26"/>
          <w:szCs w:val="26"/>
        </w:rPr>
      </w:r>
    </w:p>
    <w:p>
      <w:pPr>
        <w:pStyle w:val="799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  <w:r>
        <w:rPr>
          <w:sz w:val="26"/>
          <w:szCs w:val="26"/>
        </w:rPr>
      </w:r>
    </w:p>
    <w:p>
      <w:pPr>
        <w:pStyle w:val="799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after="0" w:before="0" w:line="240" w:lineRule="auto"/>
        <w:ind w:right="-1" w:firstLine="709" w:left="0"/>
        <w:contextualSpacing w:val="true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помощи инвалидам в преодолении барьеров, мешающих получению ими услуг наравне с другими лицами.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2.15.2. Показателями качества предоставления муниципальной услуги являются: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соблюдение сроков приема и рассмотрения документов;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соблюдение срока получения результата муниципальной услуги;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 отсутствие обоснованных жалоб на нарушения Регламента, совершенные работниками Исполкома;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 количество взаимодействий заявителя с должностными лицами (без учета консультаций):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2.15.4. 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вправе получить муниципальную услугу в составе комплексного запроса.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922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2.16.</w:t>
      </w:r>
      <w:r>
        <w:rPr>
          <w:rFonts w:ascii="Times New Roman" w:hAnsi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Иные требования, в т</w:t>
      </w:r>
      <w:r>
        <w:rPr>
          <w:rFonts w:ascii="Times New Roman" w:hAnsi="Times New Roman"/>
          <w:sz w:val="26"/>
          <w:szCs w:val="26"/>
        </w:rPr>
        <w:t xml:space="preserve">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2.16.1. При предоставлении муниципальной услуги в электронной форме заявитель вправе: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подать заявление о предоставлении муниципальной услуги, иные документы, необходимые для </w:t>
      </w:r>
      <w:r>
        <w:rPr>
          <w:rFonts w:ascii="Times New Roman" w:hAnsi="Times New Roman"/>
          <w:sz w:val="26"/>
          <w:szCs w:val="26"/>
        </w:rPr>
        <w:t xml:space="preserve">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 получить сведения о ходе выполнения заявлений о предоставлении муниципальной услуги, поданных в электронной форме;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 осуществить оценку качества предоставления муниципальной услуги посредством Единого портала, Республиканского портала;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709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 получить результат предоставления муниципальной услуги в форме электронного документа;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е) подать жалобу на</w:t>
      </w:r>
      <w:r>
        <w:rPr>
          <w:rFonts w:ascii="Times New Roman" w:hAnsi="Times New Roman"/>
          <w:sz w:val="26"/>
          <w:szCs w:val="26"/>
        </w:rPr>
        <w:t xml:space="preserve">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/>
          <w:sz w:val="26"/>
          <w:szCs w:val="26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2.16.3. Запись заявителей на прием в МФЦ (далее - запись) осуществляется посредством Республиканского портала, телефона контакт-центра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Запись на определенную дату заканчивается за сутки до наступления этой даты.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фамилию, имя, отчество (при наличии);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номер телефона;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 электронной почты (по желанию);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желаемую дату и время приема.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предварительной записи з</w:t>
      </w:r>
      <w:r>
        <w:rPr>
          <w:rFonts w:ascii="Times New Roman" w:hAnsi="Times New Roman"/>
          <w:sz w:val="26"/>
          <w:szCs w:val="26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в любое время вправе отказаться от предварительной записи.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/>
          <w:sz w:val="26"/>
          <w:szCs w:val="26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 Состав, последователь</w:t>
      </w:r>
      <w:r>
        <w:rPr>
          <w:rFonts w:ascii="Times New Roman" w:hAnsi="Times New Roman"/>
          <w:b/>
          <w:bCs/>
          <w:sz w:val="26"/>
          <w:szCs w:val="26"/>
        </w:rPr>
        <w:t xml:space="preserve">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Описание последовательности действий при предоставлении муниципальной услуги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3.1.1. Предоставление муниципальной услуги включает в себя следующие процедуры: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 оказание консультаций заявителю;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 принятие и рассмотрение комплекта документов, представленных заявителем;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 направление межведомственных запросов в органы, участвующие в предоставлении муниципальной услуги;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 подготовка результата муниципальной услуги;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 выдача (направление) заявителю результата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 Оказание консультаций заявителю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 обращении заявителя в МФЦ – работник МФЦ;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 обращении заявителя в Исполком — </w:t>
      </w:r>
      <w:r>
        <w:rPr>
          <w:rFonts w:ascii="Times New Roman" w:hAnsi="Times New Roman"/>
          <w:sz w:val="26"/>
          <w:szCs w:val="26"/>
        </w:rPr>
        <w:t xml:space="preserve">Председатель Палаты имущественных и земельных отношений Сабинского муниципального района </w:t>
      </w:r>
      <w:r>
        <w:rPr>
          <w:rFonts w:ascii="Times New Roman" w:hAnsi="Times New Roman"/>
          <w:sz w:val="26"/>
          <w:szCs w:val="26"/>
        </w:rPr>
        <w:t xml:space="preserve">(далее - должностное лицо, ответственное за консультирование).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/>
      </w:pPr>
      <w:r>
        <w:rPr>
          <w:rFonts w:ascii="Times New Roman" w:hAnsi="Times New Roman"/>
          <w:sz w:val="26"/>
          <w:szCs w:val="26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hyperlink r:id="rId19" w:tooltip="http://mfc16.tatarstan.ru/" w:history="1">
        <w:r>
          <w:rPr>
            <w:rStyle w:val="758"/>
            <w:rFonts w:ascii="Times New Roman" w:hAnsi="Times New Roman"/>
            <w:sz w:val="26"/>
            <w:szCs w:val="26"/>
          </w:rPr>
          <w:t xml:space="preserve">http://mfc16.tatarsta</w:t>
        </w:r>
        <w:r>
          <w:rPr>
            <w:rStyle w:val="758"/>
            <w:rFonts w:ascii="Times New Roman" w:hAnsi="Times New Roman"/>
            <w:sz w:val="26"/>
            <w:szCs w:val="26"/>
            <w:lang w:val="en-US"/>
          </w:rPr>
          <w:t xml:space="preserve">n</w:t>
        </w:r>
        <w:r>
          <w:rPr>
            <w:rStyle w:val="758"/>
            <w:rFonts w:ascii="Times New Roman" w:hAnsi="Times New Roman"/>
            <w:sz w:val="26"/>
            <w:szCs w:val="26"/>
          </w:rPr>
          <w:t xml:space="preserve">.ru</w:t>
        </w:r>
      </w:hyperlink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являются:</w:t>
      </w:r>
      <w:r>
        <w:rPr>
          <w:rFonts w:ascii="Times New Roman" w:hAnsi="Times New Roman"/>
          <w:sz w:val="26"/>
          <w:szCs w:val="26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 Заявитель вправе обратиться в Исполком по телефону и элек</w:t>
      </w:r>
      <w:r>
        <w:rPr>
          <w:rFonts w:ascii="Times New Roman" w:hAnsi="Times New Roman"/>
          <w:sz w:val="26"/>
          <w:szCs w:val="26"/>
        </w:rPr>
        <w:t xml:space="preserve">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Должностное лицо, ответственное за консультирование информирует заявителя в соответствии с требованиями пункта 1.3.4 Регламента.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течение трех рабочих дней со дня поступления обращения.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923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консультации по составу, форме представляемой документации и другим вопросам, необходимым для получения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 Принятие и рассмотрение комплекта документов, </w:t>
        <w:br/>
        <w:t xml:space="preserve">представленных заявителем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 Прием документов для предоставления муниципальной услуги через МФЦ или удаленное рабочее место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3.3.1.2. Работник МФЦ, ведущий прием заявлений: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определяет предмет обращения;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удостоверяет личность заявителя;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проводит проверку полномочий лица, подающего документы;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проводит проверку соответствия документов требованиям, указанным в пункте 2.5 Регламента;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заполняет электронную форму заявления в АИС МФЦ;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распечатывает заявление из АИС МФЦ;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передает заявителю на проверку и подписание;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подписания сканирует подписанное заявление в АИС МФЦ;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возвращает подписанное заявление и оригиналы бумажных документов;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выдает заявителю расписку в приеме документов.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готовое к отправке заявление и пакет документов.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заявление и пакет документов (электронное дело), направленные в Исполком, посредством системы электронного взаимодействия.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</w:t>
      </w:r>
      <w:r>
        <w:rPr>
          <w:rFonts w:ascii="Times New Roman" w:hAnsi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Прием документов для предоставления муниципальной услуги в электронной форме через Единый портал, Республиканский портал.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3.3.2.1.</w:t>
      </w:r>
      <w:r>
        <w:rPr>
          <w:rFonts w:ascii="Times New Roman" w:hAnsi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Заявитель для подачи заявления в электронной форме выполняет следующие действия: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выполняет авторизацию;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открывает форму электронного заявления;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заполняет форму электронного заявления, включающую сведения, необходимые и обязательные для предоставления муниципальной услуги;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прикрепляет документы в электронной форме или электронные образы документов к форме электронного заявления (при необходимости);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подтверждает достоверность сообщенных сведений (устанавливает соответствующую отметку в форме электронного заявления);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отправляет заполненное электронное заявление (нажимает соответствующую кнопку в форме электронного заявления);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электронное заявление подписывается в соответствии с требованиями пункта 2.5.5 Регламента;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получает уведомление об отправке электронного заявления.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электронное дело, направленное в Исполком, посредством системы электронного взаимодействия.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3.3.3.1. Заявитель для подачи заявления посредством мобильного приложения «Госуслуги Республики Татарстан 2.0»: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проходит авторизацию в специализированном программном обеспечении посредством Единой системы идентификации и аутентификации (ЕСИА);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инициирует видеозвонок работнику МФЦ, ведущему прием заявлений через интерфейс программного обеспечения;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3.3.3.2. Работник МФЦ, ведущий прием заявлений: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идентифицирует личность заявителя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передает заявление в виде файла заявителю на проверку и подписание (подтверждение);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после подтверждения направляет в Исполком заявление и пакет документов;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Электронная форма заявления соответствует структуре, установленной на портале государственных и муниципальных услуг.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Процедуры, устанавливаемые настоящим пунктом, выполняются в день обращения заявителя.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</w:rPr>
        <w:t xml:space="preserve">3.3.3.3. Результатами </w:t>
      </w:r>
      <w:r>
        <w:rPr>
          <w:rFonts w:ascii="Times New Roman" w:hAnsi="Times New Roman"/>
          <w:bCs/>
          <w:iCs/>
          <w:sz w:val="26"/>
          <w:szCs w:val="26"/>
          <w:highlight w:val="yellow"/>
          <w:shd w:val="clear" w:color="auto" w:fill="ffffff"/>
        </w:rPr>
        <w:t xml:space="preserve">выполнения административных процедур, установленных пунктом 3.3.3. являются</w:t>
      </w:r>
      <w:r>
        <w:rPr>
          <w:rFonts w:ascii="Times New Roman" w:hAnsi="Times New Roman"/>
          <w:sz w:val="26"/>
          <w:szCs w:val="26"/>
          <w:highlight w:val="yellow"/>
        </w:rPr>
        <w:t xml:space="preserve">:  заявление и пакет документов направленные в Исполком.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 Рассмотрение комплекта документов Исполкомом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3.3.4.1.</w:t>
      </w:r>
      <w:r>
        <w:rPr>
          <w:rFonts w:ascii="Times New Roman" w:hAnsi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 лицом (работником), ответственным за выполнение административной процедуры является ведущий специалист Палаты имущественных и земельных отношений Сабинского муниципального района (далее - должностное лицо, ответственное за прием документов).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3.3.4.2. Должностное лицо, ответственное за прием документов, в случае обращения заявителя с заявлением в Исполком: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определяет предмет обращения;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устанавливает личность заявителя;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проводит проверку полномочий лица, подающего документы;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проводит проверку соответствия документов треб</w:t>
      </w:r>
      <w:r>
        <w:rPr>
          <w:rFonts w:ascii="Times New Roman" w:hAnsi="Times New Roman"/>
          <w:sz w:val="26"/>
          <w:szCs w:val="26"/>
        </w:rPr>
        <w:t xml:space="preserve">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распечатывает заявление;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передает заявителю на проверку и подписание;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подписания сканирует подписанное заявление;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возвращает подписанное заявление и оригиналы бумажных документов заявителю;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выдает заявителю расписку в приеме документов.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наличия основа</w:t>
      </w:r>
      <w:r>
        <w:rPr>
          <w:rFonts w:ascii="Times New Roman" w:hAnsi="Times New Roman"/>
          <w:sz w:val="26"/>
          <w:szCs w:val="26"/>
        </w:rPr>
        <w:t xml:space="preserve">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3.3.4.3. Должностное лицо, ответственное за прием документов, после поступления документов на рассмотрение: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изучает поступившие электронные дела, в том числе, приложенные заявителем документы в электронной форме и электронные образы документов;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проверяет комплектность, читаемость электронных образов документов;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случае, если</w:t>
      </w:r>
      <w:r>
        <w:rPr>
          <w:rFonts w:ascii="Times New Roman" w:hAnsi="Times New Roman"/>
          <w:sz w:val="26"/>
          <w:szCs w:val="26"/>
        </w:rPr>
        <w:t xml:space="preserve">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</w:t>
      </w:r>
      <w:r>
        <w:rPr>
          <w:rFonts w:ascii="Times New Roman" w:hAnsi="Times New Roman"/>
          <w:sz w:val="26"/>
          <w:szCs w:val="26"/>
        </w:rPr>
        <w:t xml:space="preserve">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>
        <w:rPr>
          <w:rFonts w:ascii="Times New Roman" w:hAnsi="Times New Roman"/>
          <w:sz w:val="26"/>
          <w:szCs w:val="26"/>
        </w:rPr>
        <w:t xml:space="preserve">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</w:t>
      </w:r>
      <w:r>
        <w:rPr>
          <w:rFonts w:ascii="Times New Roman" w:hAnsi="Times New Roman"/>
          <w:sz w:val="26"/>
          <w:szCs w:val="26"/>
        </w:rPr>
        <w:t xml:space="preserve">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3.3.4.4. Исполне</w:t>
      </w:r>
      <w:r>
        <w:rPr>
          <w:rFonts w:ascii="Times New Roman" w:hAnsi="Times New Roman"/>
          <w:sz w:val="26"/>
          <w:szCs w:val="26"/>
        </w:rPr>
        <w:t xml:space="preserve">ние процедур, указанных в пункте 3.3.4.3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  <w:highlight w:val="none"/>
          <w:shd w:val="clear" w:color="auto" w:fill="81d41a"/>
        </w:rPr>
      </w:pP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В рамках исполнения отдельных процедур, указанных в пункте 3.3.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4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.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3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Регламента, и связанных в том числе с использованием пространственных данных, использ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уется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федеральн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государственн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географическ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информационн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систем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, обеспечивающ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функционирование национальной системы пространственных данных.</w:t>
      </w:r>
      <w:r>
        <w:rPr>
          <w:sz w:val="26"/>
          <w:szCs w:val="26"/>
          <w:highlight w:val="none"/>
          <w:shd w:val="clear" w:color="auto" w:fill="81d41a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3.3.4.5. Процедуры, устанавливаемые пунктом 3.3.4 Регламента, выполняются в течение одного рабочего дня со дня поступления заявления на рассмотрение.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 Направление межведомственных запросов в органы, участвующие в предоставлении муниципальной услуги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3.4.1. Основанием </w:t>
      </w:r>
      <w:r>
        <w:rPr>
          <w:rFonts w:ascii="Times New Roman" w:hAnsi="Times New Roman"/>
          <w:sz w:val="26"/>
          <w:szCs w:val="26"/>
        </w:rPr>
        <w:t xml:space="preserve"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rFonts w:ascii="Times New Roman" w:hAnsi="Times New Roman"/>
          <w:i/>
          <w:sz w:val="26"/>
          <w:szCs w:val="26"/>
        </w:rPr>
        <w:t xml:space="preserve">ведущий специалист Палаты имущественных и земельных отношений Сабинского муниципального района </w:t>
      </w:r>
      <w:r>
        <w:rPr>
          <w:rFonts w:ascii="Times New Roman" w:hAnsi="Times New Roman"/>
          <w:sz w:val="26"/>
          <w:szCs w:val="26"/>
        </w:rPr>
        <w:t xml:space="preserve">(далее - должностное лицо, ответственное за  направление межведомственных запросов).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3.4.2. Должностное лицо, ответственное за направление межведомственных запросов, ф</w:t>
      </w:r>
      <w:r>
        <w:rPr>
          <w:rFonts w:ascii="Times New Roman" w:hAnsi="Times New Roman"/>
          <w:bCs/>
          <w:iCs/>
          <w:sz w:val="26"/>
          <w:szCs w:val="26"/>
        </w:rPr>
        <w:t xml:space="preserve">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принятия заявления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на рассмотрение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направленные в органы власти и (или) подведомственные органам власти организации запросы.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eastAsia="Times"/>
          <w:sz w:val="26"/>
          <w:szCs w:val="26"/>
        </w:rPr>
        <w:t xml:space="preserve">3.4.3. Специалисты поставщиков данных на основании запросов, поступивших через систе</w:t>
      </w:r>
      <w:r>
        <w:rPr>
          <w:rFonts w:ascii="Times New Roman" w:hAnsi="Times New Roman" w:eastAsia="Times"/>
          <w:sz w:val="26"/>
          <w:szCs w:val="26"/>
        </w:rPr>
        <w:t xml:space="preserve">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следующие сроки: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документам (сведениям), направляемым специалистами Росреестра, не более трех рабочих дней;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</w:t>
      </w:r>
      <w:r>
        <w:rPr>
          <w:rFonts w:ascii="Times New Roman" w:hAnsi="Times New Roman"/>
          <w:sz w:val="26"/>
          <w:szCs w:val="26"/>
        </w:rPr>
        <w:t xml:space="preserve">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являются:</w:t>
      </w:r>
      <w:r>
        <w:rPr>
          <w:rFonts w:ascii="Times New Roman" w:hAnsi="Times New Roman"/>
          <w:sz w:val="26"/>
          <w:szCs w:val="26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3.4.4. Должностное лицо, ответственное за направление межведомственных запросов: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получает запрашиваемые через систему </w:t>
      </w:r>
      <w:r>
        <w:rPr>
          <w:rFonts w:ascii="Times New Roman" w:hAnsi="Times New Roman" w:eastAsia="Times"/>
          <w:sz w:val="26"/>
          <w:szCs w:val="26"/>
        </w:rPr>
        <w:t xml:space="preserve">межведомственного электронного взаимодействия</w:t>
      </w:r>
      <w:r>
        <w:rPr>
          <w:rFonts w:ascii="Times New Roman" w:hAnsi="Times New Roman"/>
          <w:sz w:val="26"/>
          <w:szCs w:val="26"/>
        </w:rPr>
        <w:t xml:space="preserve"> документы (сведения), </w:t>
      </w:r>
      <w:r>
        <w:rPr>
          <w:rFonts w:ascii="Times New Roman" w:hAnsi="Times New Roman" w:eastAsia="Times"/>
          <w:sz w:val="26"/>
          <w:szCs w:val="26"/>
        </w:rPr>
        <w:t xml:space="preserve">необходимые для предоставления муниципальной услуги, </w:t>
      </w:r>
      <w:r>
        <w:rPr>
          <w:rFonts w:ascii="Times New Roman" w:hAnsi="Times New Roman"/>
          <w:sz w:val="26"/>
          <w:szCs w:val="26"/>
        </w:rPr>
        <w:t xml:space="preserve">либо уведомление об отказе</w:t>
      </w:r>
      <w:r>
        <w:rPr>
          <w:rFonts w:ascii="Times New Roman" w:hAnsi="Times New Roman" w:eastAsia="Times"/>
          <w:sz w:val="26"/>
          <w:szCs w:val="26"/>
        </w:rPr>
        <w:t xml:space="preserve"> при отсутствии документа и (или) информации;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</w:t>
      </w:r>
      <w:r>
        <w:rPr>
          <w:rFonts w:ascii="Times New Roman" w:hAnsi="Times New Roman"/>
          <w:sz w:val="26"/>
          <w:szCs w:val="26"/>
        </w:rPr>
        <w:t xml:space="preserve">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>
        <w:rPr>
          <w:rFonts w:ascii="Times New Roman" w:hAnsi="Times New Roman"/>
          <w:sz w:val="26"/>
          <w:szCs w:val="26"/>
        </w:rPr>
        <w:t xml:space="preserve">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2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проект решения об отказе в приеме документов, необходимых для предоставления муниципальной услуги, уведомление об отсутствии документов и (или) информации, комплект документов (сведений), необходимых для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3.4.5. Исполнение процедур, указанных в пунктах 3.4.2, 3.4.4 Регламента, при наличии технической возможно</w:t>
      </w:r>
      <w:r>
        <w:rPr>
          <w:rFonts w:ascii="Times New Roman" w:hAnsi="Times New Roman"/>
          <w:sz w:val="26"/>
          <w:szCs w:val="26"/>
        </w:rPr>
        <w:t xml:space="preserve">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rFonts w:ascii="PT Astra Serif" w:hAnsi="PT Astra Serif"/>
          <w:sz w:val="26"/>
          <w:szCs w:val="26"/>
          <w:highlight w:val="none"/>
          <w:shd w:val="clear" w:color="auto" w:fill="81d41a"/>
        </w:rPr>
      </w:pPr>
      <w:r>
        <w:rPr>
          <w:rFonts w:ascii="PT Astra Serif" w:hAnsi="PT Astra Serif"/>
          <w:sz w:val="26"/>
          <w:szCs w:val="26"/>
          <w:shd w:val="clear" w:color="auto" w:fill="81d41a"/>
        </w:rPr>
        <w:t xml:space="preserve">В рамках исполнения отдельных процедур, указанных в пунктах 3.4.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2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, 3.4.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4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Регламента, и связанных в том числе с использованием пространственных данных, использ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уется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федеральн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государственн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географическ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информационн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систем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, обеспечивающ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функционирование национальной системы пространственных данных.</w:t>
      </w:r>
      <w:r>
        <w:rPr>
          <w:rFonts w:ascii="PT Astra Serif" w:hAnsi="PT Astra Serif"/>
          <w:sz w:val="26"/>
          <w:szCs w:val="26"/>
          <w:highlight w:val="none"/>
          <w:shd w:val="clear" w:color="auto" w:fill="81d41a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3.4.6. Максимальный срок выполнения административных процедур, указанных в пункте 3.4 Регламента, составляет пять рабочих дней.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 Подготовка результата муниципальной услуги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 лицом, ответст</w:t>
      </w:r>
      <w:r>
        <w:rPr>
          <w:rFonts w:ascii="Times New Roman" w:hAnsi="Times New Roman"/>
          <w:sz w:val="26"/>
          <w:szCs w:val="26"/>
        </w:rPr>
        <w:t xml:space="preserve">венным за выполнение административной процедуры, является ведущий специалист Палаты имущественных и земельных отношений Сабинского муниципального района (далее - должностное лицо, ответственное за подготовку результата предоставления муниципальной услуги).</w:t>
      </w:r>
      <w:r>
        <w:rPr>
          <w:sz w:val="26"/>
          <w:szCs w:val="26"/>
        </w:rPr>
      </w:r>
    </w:p>
    <w:p>
      <w:pPr>
        <w:pStyle w:val="786"/>
        <w:pBdr/>
        <w:spacing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3.5.2. </w:t>
      </w:r>
      <w:r>
        <w:rPr>
          <w:rFonts w:ascii="Times New Roman" w:hAnsi="Times New Roman" w:cs="Times New Roman"/>
          <w:sz w:val="26"/>
          <w:szCs w:val="26"/>
        </w:rPr>
        <w:t xml:space="preserve">Должностное лицо, ответственное за </w:t>
      </w:r>
      <w:r>
        <w:rPr>
          <w:rFonts w:ascii="Times New Roman" w:hAnsi="Times New Roman"/>
          <w:sz w:val="26"/>
          <w:szCs w:val="26"/>
        </w:rPr>
        <w:t xml:space="preserve">подготовку результата предоставления муниципальной услуги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: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территории;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фотофиксацию, подготавливает акт осмотра;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рассматривает сформированный комплект документов, необходимых для предоставления муниципальной услуги;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  <w:r>
        <w:rPr>
          <w:sz w:val="26"/>
          <w:szCs w:val="26"/>
        </w:rPr>
      </w:r>
    </w:p>
    <w:p>
      <w:pPr>
        <w:pStyle w:val="786"/>
        <w:pBdr/>
        <w:spacing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подготавливает проект решения об утверждении схемы расположения земельного участка на кадастровом плане территории;</w:t>
      </w:r>
      <w:r>
        <w:rPr>
          <w:sz w:val="26"/>
          <w:szCs w:val="26"/>
        </w:rPr>
      </w:r>
    </w:p>
    <w:p>
      <w:pPr>
        <w:pStyle w:val="786"/>
        <w:pBdr/>
        <w:spacing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проект решения об утверждении схемы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выполнения административных проц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едур, указанных в пункте 3.5.2. Регламента, составляет два рабочих дня, в случае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 – 14 рабочих дней.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Руководитель Исполкома при подписании проектов докум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ентов проверяет соблюдение Регламента должностными лицами Исполкома в части сроков выполнения административных процедур, их последовательности и полноты, наличия согласований уполномоченных должностных лиц Исполкома в системе электронного документооборота.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привлечение к ответственности лиц, допустивших нарушения, в соответствии с пунктом 4.3 Регламента.</w:t>
      </w:r>
      <w:r>
        <w:rPr>
          <w:sz w:val="26"/>
          <w:szCs w:val="26"/>
        </w:rPr>
      </w:r>
    </w:p>
    <w:p>
      <w:pPr>
        <w:pStyle w:val="786"/>
        <w:pBdr/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Административные процедуры выполняются в течение двух рабочих дней.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решение об отказе в предоставлении муниципальной услуги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решение об утверждении схемы расположения земельного участка на кадастровом плане территории.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3.5.4. Исполнение п</w:t>
      </w:r>
      <w:r>
        <w:rPr>
          <w:rFonts w:ascii="Times New Roman" w:hAnsi="Times New Roman"/>
          <w:sz w:val="26"/>
          <w:szCs w:val="26"/>
        </w:rPr>
        <w:t xml:space="preserve">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8610"/>
        </w:tabs>
        <w:spacing w:after="0" w:before="0" w:line="240" w:lineRule="auto"/>
        <w:ind w:right="-1" w:firstLine="709"/>
        <w:jc w:val="both"/>
        <w:rPr>
          <w:rFonts w:ascii="PT Astra Serif" w:hAnsi="PT Astra Serif"/>
          <w:sz w:val="26"/>
          <w:szCs w:val="26"/>
          <w:highlight w:val="none"/>
          <w:shd w:val="clear" w:color="auto" w:fill="81d41a"/>
        </w:rPr>
      </w:pPr>
      <w:r>
        <w:rPr>
          <w:rFonts w:ascii="PT Astra Serif" w:hAnsi="PT Astra Serif"/>
          <w:sz w:val="26"/>
          <w:szCs w:val="26"/>
          <w:shd w:val="clear" w:color="auto" w:fill="81d41a"/>
        </w:rPr>
        <w:t xml:space="preserve">В рамках исполнения отдельных процедур, указанных в пунктах 3.5.2, 3.5.3. Регламента, и связанных в том числе с использованием пространственных данных, использ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уется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федеральн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государственн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географическ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информационн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систем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, обеспечивающ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ая</w:t>
      </w:r>
      <w:r>
        <w:rPr>
          <w:rFonts w:ascii="PT Astra Serif" w:hAnsi="PT Astra Serif"/>
          <w:sz w:val="26"/>
          <w:szCs w:val="26"/>
          <w:shd w:val="clear" w:color="auto" w:fill="81d41a"/>
        </w:rPr>
        <w:t xml:space="preserve"> функционирование национальной системы пространственных данных.</w:t>
      </w:r>
      <w:r>
        <w:rPr>
          <w:rFonts w:ascii="PT Astra Serif" w:hAnsi="PT Astra Serif"/>
          <w:sz w:val="26"/>
          <w:szCs w:val="26"/>
          <w:highlight w:val="none"/>
          <w:shd w:val="clear" w:color="auto" w:fill="81d41a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3.5.5. Максимальный срок выполнения административных про</w:t>
      </w:r>
      <w:r>
        <w:rPr>
          <w:rFonts w:ascii="Times New Roman" w:hAnsi="Times New Roman"/>
          <w:sz w:val="26"/>
          <w:szCs w:val="26"/>
        </w:rPr>
        <w:t xml:space="preserve">цедур, указанных в пункте 3.5 Регламента, составляет 16 рабочих дней.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 Выдача (направление) заявителю результата муниципальной услуги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 лицом, ответственным за выполнение административной процедуры, является ведущий специалист Палаты имущественных и земельных отношений Сабинского муниципального района (далее - должностное лицо, ответственное за выдачу (направление) документов).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Должностное лицо, ответственное за выдачу (направление) документов: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обеспечивает регистрацию и внесение сведений о результате предостав</w:t>
      </w:r>
      <w:r>
        <w:rPr>
          <w:rFonts w:ascii="Times New Roman" w:hAnsi="Times New Roman"/>
          <w:sz w:val="26"/>
          <w:szCs w:val="26"/>
        </w:rPr>
        <w:t xml:space="preserve">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извещает заявителя (его представителя) через Единый портал,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  <w:highlight w:val="none"/>
          <w:shd w:val="clear" w:color="auto" w:fill="81d41a"/>
        </w:rPr>
      </w:pP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В рамках исполнения процедур, связанных в том числе с использованием пространственных данных, 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и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спольз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уется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федеральн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государственн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географическ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информационн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систем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, обеспечивающ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ая</w:t>
      </w:r>
      <w:r>
        <w:rPr>
          <w:rFonts w:ascii="Times New Roman" w:hAnsi="Times New Roman"/>
          <w:sz w:val="26"/>
          <w:szCs w:val="26"/>
          <w:shd w:val="clear" w:color="auto" w:fill="81d41a"/>
        </w:rPr>
        <w:t xml:space="preserve"> функционирование национальной системы пространственных данных.</w:t>
      </w:r>
      <w:r>
        <w:rPr>
          <w:sz w:val="26"/>
          <w:szCs w:val="26"/>
          <w:highlight w:val="none"/>
          <w:shd w:val="clear" w:color="auto" w:fill="81d41a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3.6.2. Порядок выдачи (направления) результата предоставления муниципальной услуги: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3.6.2.1. При обращении заявителя за результатом муниципальной услуги в МФЦ, работник МФЦ выдает заявителю результат муниципальной усл</w:t>
      </w:r>
      <w:r>
        <w:rPr>
          <w:rFonts w:ascii="Times New Roman" w:hAnsi="Times New Roman"/>
          <w:sz w:val="26"/>
          <w:szCs w:val="26"/>
        </w:rPr>
        <w:t xml:space="preserve">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3.6.2.2. При обращении заявителя за результатом муниципальной услуги через Единый портал, Республиканский портал заявите</w:t>
      </w:r>
      <w:r>
        <w:rPr>
          <w:rFonts w:ascii="Times New Roman" w:hAnsi="Times New Roman"/>
          <w:sz w:val="26"/>
          <w:szCs w:val="26"/>
        </w:rPr>
        <w:t xml:space="preserve">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направление (предоставление) с использованием Единого портала,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 Исправление технических ошибок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3.7.1. В случае обнаружения технической ошибки в документе, являющемся результатом муниципальной услуги, заявитель направляет в Исполком: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 об исправлении технической ошибки (приложение № 6);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документ, выданный заявителю как результат муниципальной услуги, в котором содержится техническая ошибка;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документы, имеющие юридическую силу, свидетельствующие о наличии технической ошибки.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 об исправлении технической ошибки в свед</w:t>
      </w:r>
      <w:r>
        <w:rPr>
          <w:rFonts w:ascii="Times New Roman" w:hAnsi="Times New Roman"/>
          <w:sz w:val="26"/>
          <w:szCs w:val="26"/>
        </w:rPr>
        <w:t xml:space="preserve">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принятое и зарегистрированное заявление, направленное на рассмотрение должностному лицу, ответственному за обработку документов.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</w:t>
      </w:r>
      <w:r>
        <w:rPr>
          <w:rFonts w:ascii="Times New Roman" w:hAnsi="Times New Roman"/>
          <w:sz w:val="26"/>
          <w:szCs w:val="26"/>
        </w:rPr>
        <w:t xml:space="preserve">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</w:t>
      </w:r>
      <w:r>
        <w:rPr>
          <w:rFonts w:ascii="Times New Roman" w:hAnsi="Times New Roman"/>
          <w:sz w:val="26"/>
          <w:szCs w:val="26"/>
        </w:rPr>
        <w:t xml:space="preserve">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>
        <w:rPr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Результатами </w:t>
      </w:r>
      <w:r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 xml:space="preserve">выполнения административных процедур являются</w:t>
      </w:r>
      <w:r>
        <w:rPr>
          <w:rFonts w:ascii="Times New Roman" w:hAnsi="Times New Roman"/>
          <w:sz w:val="26"/>
          <w:szCs w:val="26"/>
        </w:rPr>
        <w:t xml:space="preserve">: выданный (направленный) заявителю документ.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 Порядок и формы контроля за предоставлением муниципальной услуги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</w:t>
      </w:r>
      <w:r>
        <w:rPr>
          <w:rFonts w:ascii="Times New Roman" w:hAnsi="Times New Roman" w:cs="Times New Roman"/>
          <w:sz w:val="26"/>
          <w:szCs w:val="26"/>
        </w:rPr>
        <w:t xml:space="preserve">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полнотой и качеством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Формами контроля за соблюдением исполнения административных процедур являются: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проверка и согласование проектов документов по предоставлению муниципальной услуги;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 проводимые в установленном порядке проверки ведения делопроизводства;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проведение в установленном порядке контрольных проверок соблюдения процедур предоставления муниципальной услуги.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текущего </w:t>
      </w:r>
      <w:r>
        <w:rPr>
          <w:rFonts w:ascii="Times New Roman" w:hAnsi="Times New Roman" w:cs="Times New Roman"/>
          <w:sz w:val="26"/>
          <w:szCs w:val="26"/>
        </w:rPr>
        <w:t xml:space="preserve">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</w:t>
      </w:r>
      <w:r>
        <w:rPr>
          <w:rFonts w:ascii="Times New Roman" w:hAnsi="Times New Roman" w:cs="Times New Roman"/>
          <w:sz w:val="26"/>
          <w:szCs w:val="26"/>
        </w:rPr>
        <w:t xml:space="preserve">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Контрольные проверки могут быть плановыми (осуществляться на основании п</w:t>
      </w:r>
      <w:r>
        <w:rPr>
          <w:rFonts w:ascii="Times New Roman" w:hAnsi="Times New Roman" w:cs="Times New Roman"/>
          <w:sz w:val="26"/>
          <w:szCs w:val="26"/>
        </w:rPr>
        <w:t xml:space="preserve">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органа местного самоуправления несет ответственность за несвоевременное рассмотрение заявлений.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8"/>
        <w:pBdr/>
        <w:tabs>
          <w:tab w:val="clear" w:leader="none" w:pos="708"/>
          <w:tab w:val="left" w:leader="none" w:pos="9781"/>
        </w:tabs>
        <w:spacing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</w:t>
      </w:r>
      <w:r>
        <w:rPr>
          <w:rFonts w:ascii="Times New Roman" w:hAnsi="Times New Roman" w:cs="Times New Roman"/>
          <w:sz w:val="26"/>
          <w:szCs w:val="26"/>
        </w:rPr>
        <w:t xml:space="preserve">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 Досудебный (внесудебный) порядок обжалования решений и действий (бездействия) органа, предоставляющег</w:t>
      </w:r>
      <w:r>
        <w:rPr>
          <w:rFonts w:ascii="Times New Roman" w:hAnsi="Times New Roman"/>
          <w:b/>
          <w:sz w:val="26"/>
          <w:szCs w:val="26"/>
        </w:rPr>
        <w:t xml:space="preserve">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/>
          <w:sz w:val="26"/>
          <w:szCs w:val="26"/>
        </w:rPr>
        <w:t xml:space="preserve">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Заявитель может обратиться с жалобой, в том числе в следующих случаях: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нарушение срока регистрации запроса о предоставлении муниципальной услуги, запроса, указанного в статье 15.1 Федерального закона № 210-ФЗ;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6"/>
          <w:szCs w:val="26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требование у заявителя документов или информации либо о</w:t>
      </w:r>
      <w:r>
        <w:rPr>
          <w:rFonts w:ascii="Times New Roman" w:hAnsi="Times New Roman"/>
          <w:sz w:val="26"/>
          <w:szCs w:val="26"/>
        </w:rPr>
        <w:t xml:space="preserve">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</w:t>
      </w:r>
      <w:r>
        <w:rPr>
          <w:rFonts w:ascii="Times New Roman" w:hAnsi="Times New Roman"/>
          <w:sz w:val="26"/>
          <w:szCs w:val="26"/>
        </w:rPr>
        <w:t xml:space="preserve">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6"/>
          <w:szCs w:val="26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</w:t>
      </w:r>
      <w:r>
        <w:rPr>
          <w:rFonts w:ascii="Times New Roman" w:hAnsi="Times New Roman"/>
          <w:sz w:val="26"/>
          <w:szCs w:val="26"/>
        </w:rPr>
        <w:t xml:space="preserve">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</w:t>
      </w:r>
      <w:r>
        <w:rPr>
          <w:rFonts w:ascii="Times New Roman" w:hAnsi="Times New Roman"/>
          <w:sz w:val="26"/>
          <w:szCs w:val="26"/>
        </w:rPr>
        <w:t xml:space="preserve">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6"/>
          <w:szCs w:val="26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</w:t>
      </w:r>
      <w:r>
        <w:rPr>
          <w:rFonts w:ascii="Times New Roman" w:hAnsi="Times New Roman"/>
          <w:sz w:val="26"/>
          <w:szCs w:val="26"/>
        </w:rPr>
        <w:t xml:space="preserve">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6"/>
          <w:szCs w:val="26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10) требование у заявителя при предоставлении муниципальной ус</w:t>
      </w:r>
      <w:r>
        <w:rPr>
          <w:rFonts w:ascii="Times New Roman" w:hAnsi="Times New Roman"/>
          <w:sz w:val="26"/>
          <w:szCs w:val="26"/>
        </w:rPr>
        <w:t xml:space="preserve">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rFonts w:ascii="Times New Roman" w:hAnsi="Times New Roman"/>
          <w:sz w:val="26"/>
          <w:szCs w:val="26"/>
        </w:rPr>
        <w:t xml:space="preserve">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</w:t>
      </w:r>
      <w:r>
        <w:rPr>
          <w:rFonts w:ascii="Times New Roman" w:hAnsi="Times New Roman"/>
          <w:sz w:val="26"/>
          <w:szCs w:val="26"/>
        </w:rPr>
        <w:t xml:space="preserve">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</w:t>
      </w:r>
      <w:r>
        <w:rPr>
          <w:rFonts w:ascii="Times New Roman" w:hAnsi="Times New Roman"/>
          <w:sz w:val="26"/>
          <w:szCs w:val="26"/>
        </w:rPr>
        <w:t xml:space="preserve">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</w:t>
      </w:r>
      <w:r>
        <w:rPr>
          <w:rFonts w:ascii="Times New Roman" w:hAnsi="Times New Roman"/>
          <w:sz w:val="26"/>
          <w:szCs w:val="26"/>
        </w:rPr>
        <w:t xml:space="preserve">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</w:t>
      </w:r>
      <w:r>
        <w:rPr>
          <w:rFonts w:ascii="Times New Roman" w:hAnsi="Times New Roman"/>
          <w:sz w:val="26"/>
          <w:szCs w:val="26"/>
        </w:rPr>
        <w:t xml:space="preserve">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</w:t>
      </w:r>
      <w:r>
        <w:rPr>
          <w:rFonts w:ascii="Times New Roman" w:hAnsi="Times New Roman"/>
          <w:sz w:val="26"/>
          <w:szCs w:val="26"/>
        </w:rPr>
        <w:t xml:space="preserve">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органа, предоставляющего муниципальную услугу, должностного лица</w:t>
      </w:r>
      <w:r>
        <w:rPr>
          <w:rFonts w:ascii="Times New Roman" w:hAnsi="Times New Roman"/>
          <w:sz w:val="26"/>
          <w:szCs w:val="26"/>
        </w:rPr>
        <w:t xml:space="preserve">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 xml:space="preserve">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</w:t>
      </w:r>
      <w:r>
        <w:rPr>
          <w:rFonts w:ascii="Times New Roman" w:hAnsi="Times New Roman"/>
          <w:sz w:val="26"/>
          <w:szCs w:val="26"/>
        </w:rPr>
        <w:t xml:space="preserve">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</w:t>
      </w:r>
      <w:r>
        <w:rPr>
          <w:rFonts w:ascii="Times New Roman" w:hAnsi="Times New Roman"/>
          <w:sz w:val="26"/>
          <w:szCs w:val="26"/>
        </w:rPr>
        <w:t xml:space="preserve">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</w:t>
      </w:r>
      <w:r>
        <w:rPr>
          <w:rFonts w:ascii="Times New Roman" w:hAnsi="Times New Roman"/>
          <w:sz w:val="26"/>
          <w:szCs w:val="26"/>
        </w:rPr>
        <w:t xml:space="preserve">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Жалоба должна содержать: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</w:t>
      </w:r>
      <w:r>
        <w:rPr>
          <w:rFonts w:ascii="Times New Roman" w:hAnsi="Times New Roman"/>
          <w:sz w:val="26"/>
          <w:szCs w:val="26"/>
        </w:rPr>
        <w:t xml:space="preserve">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Times New Roman" w:hAnsi="Times New Roman"/>
          <w:sz w:val="26"/>
          <w:szCs w:val="26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сведения об обжалуемых решениях и действиях (бездействии) органа, предоставляющего муниципальную услугу, до</w:t>
      </w:r>
      <w:r>
        <w:rPr>
          <w:rFonts w:ascii="Times New Roman" w:hAnsi="Times New Roman"/>
          <w:sz w:val="26"/>
          <w:szCs w:val="26"/>
        </w:rPr>
        <w:t xml:space="preserve">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</w:t>
      </w:r>
      <w:r>
        <w:rPr>
          <w:rFonts w:ascii="Times New Roman" w:hAnsi="Times New Roman"/>
          <w:sz w:val="26"/>
          <w:szCs w:val="26"/>
        </w:rPr>
        <w:t xml:space="preserve">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Поступившая жалоба подлежит регистрации в срок не позднее рабочего дня, следующего за днем поступления.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</w:t>
      </w:r>
      <w:r>
        <w:rPr>
          <w:rFonts w:ascii="Times New Roman" w:hAnsi="Times New Roman"/>
          <w:sz w:val="26"/>
          <w:szCs w:val="26"/>
        </w:rPr>
        <w:t xml:space="preserve">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</w:t>
      </w:r>
      <w:r>
        <w:rPr>
          <w:rFonts w:ascii="Times New Roman" w:hAnsi="Times New Roman"/>
          <w:sz w:val="26"/>
          <w:szCs w:val="26"/>
        </w:rPr>
        <w:t xml:space="preserve">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5.6. По результатам рассмотрения жалобы принимается одно из следующих решений: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в удовлетворении жалобы отказывается.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В случае признания жалобы подлежащей удовлетворению в ответе  заявителю о рез</w:t>
      </w:r>
      <w:r>
        <w:rPr>
          <w:rFonts w:ascii="Times New Roman" w:hAnsi="Times New Roman"/>
          <w:sz w:val="26"/>
          <w:szCs w:val="26"/>
        </w:rPr>
        <w:t xml:space="preserve">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</w:t>
      </w:r>
      <w:r>
        <w:rPr>
          <w:rFonts w:ascii="Times New Roman" w:hAnsi="Times New Roman"/>
          <w:sz w:val="26"/>
          <w:szCs w:val="26"/>
        </w:rPr>
        <w:t xml:space="preserve">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5.9. В случае установления в</w:t>
      </w:r>
      <w:r>
        <w:rPr>
          <w:rFonts w:ascii="Times New Roman" w:hAnsi="Times New Roman"/>
          <w:sz w:val="26"/>
          <w:szCs w:val="26"/>
        </w:rPr>
        <w:t xml:space="preserve">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sz w:val="26"/>
          <w:szCs w:val="26"/>
        </w:rPr>
      </w:r>
    </w:p>
    <w:p>
      <w:pPr>
        <w:pStyle w:val="717"/>
        <w:pBdr/>
        <w:tabs>
          <w:tab w:val="clear" w:leader="none" w:pos="708"/>
          <w:tab w:val="left" w:leader="none" w:pos="9781"/>
        </w:tabs>
        <w:spacing w:after="0" w:before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landscape" w:w="11906"/>
          <w:pgMar w:top="1134" w:right="851" w:bottom="1134" w:left="1134" w:header="709" w:footer="0" w:gutter="0"/>
          <w:cols w:num="1" w:sep="0" w:space="1701" w:equalWidth="1"/>
          <w:titlePg/>
        </w:sect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органа, предоставляющего муниципальную услугу)</w:t>
      </w:r>
      <w:r>
        <w:rPr>
          <w:rFonts w:ascii="Times New Roman" w:hAnsi="Times New Roman"/>
          <w:sz w:val="24"/>
          <w:szCs w:val="24"/>
        </w:rPr>
      </w:r>
    </w:p>
    <w:p>
      <w:pPr>
        <w:pStyle w:val="804"/>
        <w:pBdr/>
        <w:tabs>
          <w:tab w:val="clear" w:leader="none" w:pos="708"/>
          <w:tab w:val="left" w:leader="none" w:pos="1377"/>
        </w:tabs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17"/>
        <w:widowControl w:val="false"/>
        <w:pBdr/>
        <w:spacing w:after="0" w:before="0" w:line="240" w:lineRule="auto"/>
        <w:ind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</w:r>
      <w:r>
        <w:rPr>
          <w:rFonts w:ascii="Times New Roman" w:hAnsi="Times New Roman"/>
          <w:bCs/>
          <w:sz w:val="28"/>
          <w:szCs w:val="28"/>
          <w:lang w:eastAsia="en-US"/>
        </w:rPr>
      </w:r>
    </w:p>
    <w:tbl>
      <w:tblPr>
        <w:tblW w:w="10232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94"/>
        <w:gridCol w:w="1275"/>
        <w:gridCol w:w="2153"/>
        <w:gridCol w:w="2409"/>
      </w:tblGrid>
      <w:tr>
        <w:trPr>
          <w:trHeight w:val="680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52" w:lineRule="exact"/>
              <w:ind w:right="806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1139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5" w:line="252" w:lineRule="exact"/>
              <w:ind w:right="809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РЕШЕНИЕ</w:t>
            </w:r>
            <w:r>
              <w:rPr>
                <w:rFonts w:ascii="Times New Roman" w:hAnsi="Times New Roman" w:eastAsia="Calibri" w:cs="Calibri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0" w:left="284"/>
              <w:jc w:val="center"/>
              <w:rPr>
                <w:rFonts w:ascii="Times New Roman" w:hAnsi="Times New Roman" w:eastAsia="Calibri" w:cs="Calibri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b/>
                <w:sz w:val="26"/>
                <w:szCs w:val="26"/>
                <w:lang w:eastAsia="en-US"/>
              </w:rPr>
              <w:t xml:space="preserve">Об утверждении схемы расположения земельных участков на кадастровом плане территории, образованных в результате раздела</w:t>
            </w:r>
            <w:r>
              <w:rPr>
                <w:rFonts w:ascii="Times New Roman" w:hAnsi="Times New Roman" w:eastAsia="Calibri" w:cs="Calibri"/>
                <w:b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52" w:lineRule="exact"/>
              <w:ind w:right="807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544"/>
        </w:trPr>
        <w:tc>
          <w:tcPr>
            <w:tcBorders/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919"/>
              </w:tabs>
              <w:spacing w:after="0" w:before="198" w:line="240" w:lineRule="auto"/>
              <w:ind w:firstLine="0" w:left="200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От _______________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997"/>
              </w:tabs>
              <w:spacing w:after="0" w:before="198" w:line="240" w:lineRule="auto"/>
              <w:ind w:firstLine="0" w:left="277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________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6888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Рассмотрев заявление от _______________ № ______________ (Заявитель: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1. Утвердить схему расположения земельных участков на кадастровом плане территории, площадью __________________ в территориа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льной зоне ____________ / с видом разрешенного использования _________________, из категории земель ___________________, расположенных по адресу _______________, образованных в результате раздела из земельного участка с кадастровым номером _______________.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2. Заявителю обеспечить проведение работ по образованию земельных участков, указанных в пункте 1 настоящего решения, в соответствии со схемой их расположения.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земельных участков, указанных в пункте 1 настоящего решения: __________________.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4. Уполномочить заявителя обращаться без доверенности с заявлением об осуществлении государственного кадастрового учета земельных участков, указанных в пункте 1 настоящего решения.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5. Срок действия настоящего решения составляет два года.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26670" distL="0" distR="26670" simplePos="0" relativeHeight="4" behindDoc="0" locked="0" layoutInCell="1" allowOverlap="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14605</wp:posOffset>
                      </wp:positionV>
                      <wp:extent cx="2887980" cy="449580"/>
                      <wp:effectExtent l="3175" t="3175" r="3175" b="3175"/>
                      <wp:wrapNone/>
                      <wp:docPr id="2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807"/>
                                    <w:widowControl w:val="false"/>
                                    <w:pBdr/>
                                    <w:spacing w:after="200" w:before="74"/>
                                    <w:ind w:firstLine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подписи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4;o:allowoverlap:true;o:allowincell:true;mso-position-horizontal-relative:text;margin-left:208.90pt;mso-position-horizontal:absolute;mso-position-vertical-relative:text;margin-top:1.15pt;mso-position-vertical:absolute;width:227.40pt;height:35.40pt;mso-wrap-distance-left:0.00pt;mso-wrap-distance-top:0.00pt;mso-wrap-distance-right:2.10pt;mso-wrap-distance-bottom:2.1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Style w:val="807"/>
                              <w:widowControl w:val="false"/>
                              <w:pBdr/>
                              <w:spacing w:after="200" w:before="74"/>
                              <w:ind w:firstLine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</w:tc>
      </w:tr>
      <w:tr>
        <w:trPr>
          <w:trHeight w:val="318"/>
        </w:trPr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1015"/>
        </w:trPr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6" w:line="206" w:lineRule="exact"/>
              <w:ind w:right="1808" w:firstLine="2" w:left="45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должность</w:t>
            </w:r>
            <w:r>
              <w:rPr>
                <w:rFonts w:ascii="Times New Roman" w:hAnsi="Times New Roman" w:eastAsia="Calibri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уполномоченного лица органа,</w:t>
            </w:r>
            <w:r>
              <w:rPr>
                <w:rFonts w:ascii="Times New Roman" w:hAnsi="Times New Roman" w:eastAsia="Calibri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осуществляющего принятие</w:t>
            </w:r>
            <w:r>
              <w:rPr>
                <w:rFonts w:ascii="Times New Roman" w:hAnsi="Times New Roman"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решения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firstLine="0" w:left="18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подпись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firstLine="0" w:left="174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инициалы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717"/>
        <w:widowControl w:val="false"/>
        <w:pBdr/>
        <w:spacing w:after="0" w:before="0" w:line="240" w:lineRule="auto"/>
        <w:ind/>
        <w:rPr>
          <w:rFonts w:ascii="Times New Roman" w:hAnsi="Times New Roman"/>
          <w:sz w:val="20"/>
          <w:szCs w:val="28"/>
          <w:lang w:eastAsia="en-US"/>
        </w:rPr>
      </w:pPr>
      <w:r>
        <w:rPr>
          <w:rFonts w:ascii="Times New Roman" w:hAnsi="Times New Roman"/>
          <w:sz w:val="20"/>
          <w:szCs w:val="28"/>
          <w:lang w:eastAsia="en-US"/>
        </w:rPr>
      </w:r>
      <w:r>
        <w:rPr>
          <w:rFonts w:ascii="Times New Roman" w:hAnsi="Times New Roman"/>
          <w:sz w:val="20"/>
          <w:szCs w:val="28"/>
          <w:lang w:eastAsia="en-US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br w:type="page" w:clear="all"/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jc w:val="right"/>
        <w:rPr>
          <w:rFonts w:ascii="Times New Roman" w:hAnsi="Times New Roman"/>
          <w:sz w:val="28"/>
          <w:szCs w:val="28"/>
        </w:rPr>
      </w:pPr>
      <w:r/>
      <w:bookmarkStart w:id="4" w:name="bookmark=id.3hv69ve"/>
      <w:r/>
      <w:bookmarkStart w:id="5" w:name="bookmark=id.25b2l0r"/>
      <w:r/>
      <w:bookmarkStart w:id="6" w:name="bookmark=id.3q5sasy"/>
      <w:r/>
      <w:bookmarkStart w:id="7" w:name="bookmark=id.43ky6rz"/>
      <w:r/>
      <w:bookmarkStart w:id="8" w:name="bookmark=id.34g0dwd"/>
      <w:r/>
      <w:bookmarkStart w:id="9" w:name="bookmark=id.2iq8gzs"/>
      <w:r/>
      <w:bookmarkStart w:id="10" w:name="bookmark=id.xvir7l"/>
      <w:r/>
      <w:bookmarkStart w:id="11" w:name="bookmark=id.kgcv8k"/>
      <w:r/>
      <w:bookmarkStart w:id="12" w:name="bookmark=id.1jlao46"/>
      <w:r/>
      <w:bookmarkStart w:id="13" w:name="bookmark=id.1x0gk37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>
        <w:rPr>
          <w:rFonts w:ascii="Times New Roman" w:hAnsi="Times New Roman"/>
          <w:sz w:val="28"/>
          <w:szCs w:val="28"/>
        </w:rPr>
        <w:t xml:space="preserve">Приложение № 2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органа, предоставляющего муниципальную услугу)</w:t>
      </w:r>
      <w:r>
        <w:rPr>
          <w:rFonts w:ascii="Times New Roman" w:hAnsi="Times New Roman"/>
          <w:sz w:val="24"/>
          <w:szCs w:val="24"/>
        </w:rPr>
      </w:r>
    </w:p>
    <w:p>
      <w:pPr>
        <w:pStyle w:val="804"/>
        <w:pBdr/>
        <w:tabs>
          <w:tab w:val="clear" w:leader="none" w:pos="708"/>
          <w:tab w:val="left" w:leader="none" w:pos="1377"/>
        </w:tabs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17"/>
        <w:widowControl w:val="false"/>
        <w:pBdr/>
        <w:spacing w:after="0" w:before="0" w:line="240" w:lineRule="auto"/>
        <w:ind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</w:r>
      <w:r>
        <w:rPr>
          <w:rFonts w:ascii="Times New Roman" w:hAnsi="Times New Roman"/>
          <w:bCs/>
          <w:sz w:val="28"/>
          <w:szCs w:val="28"/>
          <w:lang w:eastAsia="en-US"/>
        </w:rPr>
      </w:r>
    </w:p>
    <w:tbl>
      <w:tblPr>
        <w:tblW w:w="10232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394"/>
        <w:gridCol w:w="1275"/>
        <w:gridCol w:w="2153"/>
        <w:gridCol w:w="2409"/>
      </w:tblGrid>
      <w:tr>
        <w:trPr>
          <w:trHeight w:val="680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52" w:lineRule="exact"/>
              <w:ind w:right="806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1347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5" w:line="252" w:lineRule="exact"/>
              <w:ind w:right="809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РЕШЕНИЕ</w:t>
            </w:r>
            <w:r>
              <w:rPr>
                <w:rFonts w:ascii="Times New Roman" w:hAnsi="Times New Roman" w:eastAsia="Calibri" w:cs="Calibri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52" w:lineRule="exact"/>
              <w:ind w:right="807" w:firstLine="0" w:left="66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b/>
                <w:sz w:val="26"/>
                <w:szCs w:val="26"/>
                <w:lang w:eastAsia="en-US"/>
              </w:rPr>
              <w:t xml:space="preserve">Об утверждении схемы расположения земельного участка на кадастровом плане территории, образованного в результате объединения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544"/>
        </w:trPr>
        <w:tc>
          <w:tcPr>
            <w:tcBorders/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919"/>
              </w:tabs>
              <w:spacing w:after="0" w:before="198" w:line="240" w:lineRule="auto"/>
              <w:ind w:firstLine="0" w:left="200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От _______________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997"/>
              </w:tabs>
              <w:spacing w:after="0" w:before="198" w:line="240" w:lineRule="auto"/>
              <w:ind w:firstLine="0" w:left="277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________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6758"/>
        </w:trPr>
        <w:tc>
          <w:tcPr>
            <w:gridSpan w:val="4"/>
            <w:tcBorders/>
            <w:tcW w:w="1023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Рассмотрев заявление от _______________ № ______________ (Заявитель: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 _________________________________) и приложенные к нему документы для утверждения схемы расположения земельного участка на кадастровом плане территории, в соответствии со ст. 11.2 Земельного кодекса Российской Федерации, _________________ принято РЕШЕНИЕ: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Утвердить схему расположения земельного участка на кадастровом плане территории, площадью _________________ в территориальной 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зоне _______________/с видом разрешенного использования __________________, из категории земель _________________, расположенного по адресу ___________________, образованный в результате объединения земельных участков с кадастровыми номерами _____________.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2. Заявителю обеспечить проведение работ по образованию участка, указанного в пункте 1 настоящего решения, в соответствии со схемой его расположения.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земельным участком, указанном в пункте 1 настоящего решения (в случае наличия ограничений): ___________________.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4. Уполномочить заявителя обращаться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5. Срок действия настоящего решения составляет два года.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26670" distL="0" distR="26670" simplePos="0" relativeHeight="6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180975</wp:posOffset>
                      </wp:positionV>
                      <wp:extent cx="2887980" cy="449580"/>
                      <wp:effectExtent l="3175" t="3175" r="3175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807"/>
                                    <w:widowControl w:val="false"/>
                                    <w:pBdr/>
                                    <w:spacing w:after="200" w:before="74"/>
                                    <w:ind w:firstLine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подписи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6;o:allowoverlap:true;o:allowincell:true;mso-position-horizontal-relative:text;margin-left:208.85pt;mso-position-horizontal:absolute;mso-position-vertical-relative:text;margin-top:14.25pt;mso-position-vertical:absolute;width:227.40pt;height:35.40pt;mso-wrap-distance-left:0.00pt;mso-wrap-distance-top:0.00pt;mso-wrap-distance-right:2.10pt;mso-wrap-distance-bottom:2.1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Style w:val="807"/>
                              <w:widowControl w:val="false"/>
                              <w:pBdr/>
                              <w:spacing w:after="200" w:before="74"/>
                              <w:ind w:firstLine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right="343" w:firstLine="592" w:left="200"/>
              <w:jc w:val="both"/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</w:r>
          </w:p>
        </w:tc>
      </w:tr>
      <w:tr>
        <w:trPr>
          <w:trHeight w:val="318"/>
        </w:trPr>
        <w:tc>
          <w:tcPr>
            <w:tcBorders>
              <w:bottom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  <w:tr>
        <w:trPr>
          <w:trHeight w:val="1015"/>
        </w:trPr>
        <w:tc>
          <w:tcPr>
            <w:tcBorders>
              <w:top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6" w:line="206" w:lineRule="exact"/>
              <w:ind w:right="1808" w:firstLine="2" w:left="456"/>
              <w:jc w:val="center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должность</w:t>
            </w:r>
            <w:r>
              <w:rPr>
                <w:rFonts w:ascii="Times New Roman" w:hAnsi="Times New Roman" w:eastAsia="Calibri" w:cs="Calibri"/>
                <w:i/>
                <w:spacing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уполномоченного лица органа,</w:t>
            </w:r>
            <w:r>
              <w:rPr>
                <w:rFonts w:ascii="Times New Roman" w:hAnsi="Times New Roman" w:eastAsia="Calibri" w:cs="Calibri"/>
                <w:i/>
                <w:spacing w:val="-4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осуществляющего принятие</w:t>
            </w:r>
            <w:r>
              <w:rPr>
                <w:rFonts w:ascii="Times New Roman" w:hAnsi="Times New Roman" w:eastAsia="Calibri" w:cs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решения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firstLine="0" w:left="18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подпись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15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0" w:line="240" w:lineRule="auto"/>
              <w:ind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 w:firstLine="0" w:left="174"/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 w:cs="Calibri"/>
                <w:i/>
                <w:sz w:val="26"/>
                <w:szCs w:val="26"/>
                <w:lang w:eastAsia="en-US"/>
              </w:rPr>
              <w:t xml:space="preserve">инициалы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 w:cs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717"/>
        <w:widowControl w:val="false"/>
        <w:pBdr/>
        <w:spacing w:after="0" w:before="0" w:line="240" w:lineRule="auto"/>
        <w:ind/>
        <w:rPr>
          <w:rFonts w:ascii="Times New Roman" w:hAnsi="Times New Roman"/>
          <w:sz w:val="20"/>
          <w:szCs w:val="28"/>
          <w:lang w:eastAsia="en-US"/>
        </w:rPr>
      </w:pPr>
      <w:r>
        <w:rPr>
          <w:rFonts w:ascii="Times New Roman" w:hAnsi="Times New Roman"/>
          <w:sz w:val="20"/>
          <w:szCs w:val="28"/>
          <w:lang w:eastAsia="en-US"/>
        </w:rPr>
      </w:r>
      <w:r>
        <w:rPr>
          <w:rFonts w:ascii="Times New Roman" w:hAnsi="Times New Roman"/>
          <w:sz w:val="20"/>
          <w:szCs w:val="28"/>
          <w:lang w:eastAsia="en-US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05"/>
        <w:pBdr/>
        <w:spacing/>
        <w:ind w:firstLine="0" w:left="5670"/>
        <w:rPr>
          <w:sz w:val="26"/>
          <w:szCs w:val="26"/>
        </w:rPr>
      </w:pPr>
      <w:r>
        <w:rPr>
          <w:sz w:val="26"/>
          <w:szCs w:val="26"/>
        </w:rPr>
      </w:r>
      <w:r>
        <w:br w:type="page" w:clear="all"/>
      </w:r>
      <w:r>
        <w:rPr>
          <w:sz w:val="26"/>
          <w:szCs w:val="26"/>
        </w:rPr>
      </w:r>
    </w:p>
    <w:p>
      <w:pPr>
        <w:pStyle w:val="717"/>
        <w:pBdr/>
        <w:spacing/>
        <w:ind w:right="-1" w:hanging="150"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3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органа, предоставляющего муниципальную услугу)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325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7"/>
      </w:tblGrid>
      <w:tr>
        <w:trPr>
          <w:trHeight w:val="790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4" w:lineRule="exact"/>
              <w:ind w:right="1531" w:firstLine="0" w:left="1531"/>
              <w:jc w:val="center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43" w:line="240" w:lineRule="auto"/>
              <w:ind w:right="1531" w:firstLine="0" w:left="1531"/>
              <w:jc w:val="center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480"/>
        </w:trPr>
        <w:tc>
          <w:tcPr>
            <w:tcBorders/>
            <w:tcW w:w="4646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1" w:line="240" w:lineRule="auto"/>
              <w:ind w:firstLine="0" w:left="200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Кому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1" w:line="240" w:lineRule="auto"/>
              <w:ind w:right="6" w:firstLine="0"/>
              <w:jc w:val="right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71" w:line="240" w:lineRule="auto"/>
              <w:ind w:firstLine="0" w:left="-8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52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308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" w:line="240" w:lineRule="auto"/>
              <w:ind w:firstLine="0" w:left="4907"/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(фамилия,</w:t>
            </w:r>
            <w:r>
              <w:rPr>
                <w:rFonts w:ascii="Times New Roman" w:hAnsi="Times New Roman"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имя,</w:t>
            </w:r>
            <w:r>
              <w:rPr>
                <w:rFonts w:ascii="Times New Roman" w:hAnsi="Times New Roman"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отчество</w:t>
            </w:r>
            <w:r>
              <w:rPr>
                <w:rFonts w:ascii="Times New Roman" w:hAnsi="Times New Roman"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– для</w:t>
            </w:r>
            <w:r>
              <w:rPr>
                <w:rFonts w:ascii="Times New Roman" w:hAnsi="Times New Roman" w:eastAsia="Calibri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граждан и</w:t>
            </w:r>
            <w:r>
              <w:rPr>
                <w:rFonts w:ascii="Times New Roman" w:hAnsi="Times New Roman"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ИП)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r>
          </w:p>
        </w:tc>
      </w:tr>
      <w:tr>
        <w:trPr>
          <w:trHeight w:val="308"/>
        </w:trPr>
        <w:tc>
          <w:tcPr>
            <w:tcBorders/>
            <w:tcW w:w="4646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68" w:lineRule="exact"/>
              <w:ind w:right="6" w:firstLine="0"/>
              <w:jc w:val="right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68" w:lineRule="exact"/>
              <w:ind w:firstLine="0" w:left="-8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52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789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 w:firstLine="0" w:left="4907"/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(полное</w:t>
            </w:r>
            <w:r>
              <w:rPr>
                <w:rFonts w:ascii="Times New Roman" w:hAnsi="Times New Roman" w:eastAsia="Calibri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наименование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41" w:line="240" w:lineRule="auto"/>
              <w:ind w:firstLine="0" w:left="4907"/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организации</w:t>
            </w:r>
            <w:r>
              <w:rPr>
                <w:rFonts w:ascii="Times New Roman" w:hAnsi="Times New Roman"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–</w:t>
            </w:r>
            <w:r>
              <w:rPr>
                <w:rFonts w:ascii="Times New Roman" w:hAnsi="Times New Roman"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для</w:t>
            </w:r>
            <w:r>
              <w:rPr>
                <w:rFonts w:ascii="Times New Roman" w:hAnsi="Times New Roman" w:eastAsia="Calibri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юридических</w:t>
            </w:r>
            <w:r>
              <w:rPr>
                <w:rFonts w:ascii="Times New Roman" w:hAnsi="Times New Roman" w:eastAsia="Calibri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лиц)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r>
          </w:p>
        </w:tc>
      </w:tr>
      <w:tr>
        <w:trPr>
          <w:trHeight w:val="1007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166" w:line="240" w:lineRule="auto"/>
              <w:ind w:right="1531" w:firstLine="0" w:left="1529"/>
              <w:jc w:val="center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РЕШЕНИЕ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43" w:line="240" w:lineRule="auto"/>
              <w:ind w:right="1531" w:firstLine="0" w:left="1529"/>
              <w:jc w:val="center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об</w:t>
            </w:r>
            <w:r>
              <w:rPr>
                <w:rFonts w:ascii="Times New Roman" w:hAnsi="Times New Roman"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отказе</w:t>
            </w:r>
            <w:r>
              <w:rPr>
                <w:rFonts w:ascii="Times New Roman" w:hAnsi="Times New Roman"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в предоставлении</w:t>
            </w:r>
            <w:r>
              <w:rPr>
                <w:rFonts w:ascii="Times New Roman" w:hAnsi="Times New Roman" w:eastAsia="Calibri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услуги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674"/>
        </w:trPr>
        <w:tc>
          <w:tcPr>
            <w:tcBorders/>
            <w:tcW w:w="4646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920"/>
              </w:tabs>
              <w:spacing w:after="0" w:before="168" w:line="240" w:lineRule="auto"/>
              <w:ind w:firstLine="0" w:left="200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От ____________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30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252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1114"/>
              </w:tabs>
              <w:spacing w:after="0" w:before="168" w:line="240" w:lineRule="auto"/>
              <w:ind w:firstLine="0" w:left="395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___________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3536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3041"/>
                <w:tab w:val="left" w:leader="none" w:pos="3577"/>
              </w:tabs>
              <w:spacing w:after="0" w:before="168"/>
              <w:ind w:right="201" w:firstLine="595" w:left="200"/>
              <w:jc w:val="both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Рассмотрев заявление от ___________________ № _______________ (Заявитель: 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___________ / ___________) и приложенные к нему документы, в соответствии со статьей 11.2 Земельного кодекса Российской Федерации, _________________ в утверждении схемы расположения земельного участка на кадастровом плане территории отказано по основаниям: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3041"/>
                <w:tab w:val="left" w:leader="none" w:pos="3577"/>
              </w:tabs>
              <w:spacing w:after="0" w:before="168"/>
              <w:ind w:right="201" w:firstLine="595" w:left="200"/>
              <w:jc w:val="both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___________________________.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3041"/>
                <w:tab w:val="left" w:leader="none" w:pos="3577"/>
              </w:tabs>
              <w:spacing w:after="0" w:before="168"/>
              <w:ind w:right="201" w:firstLine="595" w:left="200"/>
              <w:jc w:val="both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Разъяснение причин отказа: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tabs>
                <w:tab w:val="clear" w:leader="none" w:pos="708"/>
                <w:tab w:val="left" w:leader="none" w:pos="3041"/>
                <w:tab w:val="left" w:leader="none" w:pos="3577"/>
              </w:tabs>
              <w:spacing w:after="0" w:before="168"/>
              <w:ind w:right="201" w:firstLine="595" w:left="200"/>
              <w:jc w:val="both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___________________________.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9" w:line="330" w:lineRule="atLeast"/>
              <w:ind w:right="206" w:firstLine="595" w:left="200"/>
              <w:jc w:val="both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Дополнительно информируем: ________________________________________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675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92" w:lineRule="exact"/>
              <w:ind w:firstLine="0" w:left="795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840"/>
        </w:trPr>
        <w:tc>
          <w:tcPr>
            <w:gridSpan w:val="4"/>
            <w:tcBorders/>
            <w:tcW w:w="1032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76" w:lineRule="auto"/>
              <w:ind w:right="145" w:firstLine="595" w:left="200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1326"/>
        </w:trPr>
        <w:tc>
          <w:tcPr>
            <w:tcBorders>
              <w:bottom w:val="single" w:color="000000" w:sz="6" w:space="0"/>
            </w:tcBorders>
            <w:tcW w:w="4646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26670" distL="0" distR="26670" simplePos="0" relativeHeight="8" behindDoc="0" locked="0" layoutInCell="1" allowOverlap="1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156210</wp:posOffset>
                      </wp:positionV>
                      <wp:extent cx="2887980" cy="449580"/>
                      <wp:effectExtent l="3175" t="3175" r="3175" b="317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887920" cy="44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807"/>
                                    <w:widowControl w:val="false"/>
                                    <w:pBdr/>
                                    <w:spacing w:after="200" w:before="74"/>
                                    <w:ind w:firstLine="0"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подписи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8;o:allowoverlap:true;o:allowincell:true;mso-position-horizontal-relative:text;margin-left:176.50pt;mso-position-horizontal:absolute;mso-position-vertical-relative:text;margin-top:12.30pt;mso-position-vertical:absolute;width:227.40pt;height:35.40pt;mso-wrap-distance-left:0.00pt;mso-wrap-distance-top:0.00pt;mso-wrap-distance-right:2.10pt;mso-wrap-distance-bottom:2.10pt;v-text-anchor:top;visibility:visible;" filled="f" strokecolor="#000000" strokeweight="0.50pt">
                      <v:textbox inset="0,0,0,0">
                        <w:txbxContent>
                          <w:p>
                            <w:pPr>
                              <w:pStyle w:val="807"/>
                              <w:widowControl w:val="false"/>
                              <w:pBdr/>
                              <w:spacing w:after="200" w:before="74"/>
                              <w:ind w:firstLine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6" w:space="0"/>
            </w:tcBorders>
            <w:tcW w:w="130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bottom w:val="single" w:color="000000" w:sz="6" w:space="0"/>
            </w:tcBorders>
            <w:tcW w:w="252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  <w:tr>
        <w:trPr>
          <w:trHeight w:val="759"/>
        </w:trPr>
        <w:tc>
          <w:tcPr>
            <w:tcBorders>
              <w:top w:val="single" w:color="000000" w:sz="6" w:space="0"/>
            </w:tcBorders>
            <w:tcW w:w="4646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 w:firstLine="0" w:left="142"/>
              <w:jc w:val="center"/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должность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</w:r>
          </w:p>
          <w:p>
            <w:pPr>
              <w:pStyle w:val="717"/>
              <w:widowControl w:val="false"/>
              <w:pBdr/>
              <w:spacing w:after="0" w:before="0" w:line="254" w:lineRule="exact"/>
              <w:ind w:firstLine="0" w:left="142"/>
              <w:jc w:val="center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уполномоченного лица органа,</w:t>
            </w:r>
            <w:r>
              <w:rPr>
                <w:rFonts w:ascii="Times New Roman" w:hAnsi="Times New Roman" w:eastAsia="Calibri"/>
                <w:i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осуществляющего</w:t>
            </w:r>
            <w:r>
              <w:rPr>
                <w:rFonts w:ascii="Times New Roman" w:hAnsi="Times New Roman"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принятие</w:t>
            </w:r>
            <w:r>
              <w:rPr>
                <w:rFonts w:ascii="Times New Roman" w:hAnsi="Times New Roman" w:eastAsia="Calibri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решения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6" w:space="0"/>
            </w:tcBorders>
            <w:tcW w:w="130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 w:right="14" w:firstLine="0"/>
              <w:jc w:val="right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подпись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6" w:space="0"/>
            </w:tcBorders>
            <w:tcW w:w="252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 w:firstLine="0" w:left="159"/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(</w:t>
            </w:r>
            <w:r>
              <w:rPr>
                <w:rFonts w:ascii="Times New Roman" w:hAnsi="Times New Roman" w:eastAsia="Calibri"/>
                <w:i/>
                <w:sz w:val="26"/>
                <w:szCs w:val="26"/>
                <w:lang w:eastAsia="en-US"/>
              </w:rPr>
              <w:t xml:space="preserve">инициалы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  <w:t xml:space="preserve">)</w:t>
            </w:r>
            <w:r>
              <w:rPr>
                <w:rFonts w:ascii="Times New Roman" w:hAnsi="Times New Roman" w:eastAsia="Calibri"/>
                <w:sz w:val="26"/>
                <w:szCs w:val="26"/>
                <w:lang w:eastAsia="en-US"/>
              </w:rPr>
            </w:r>
          </w:p>
        </w:tc>
      </w:tr>
    </w:tbl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/>
        <w:ind w:right="-1" w:hanging="150"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4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6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юридических лиц</w:t>
      </w:r>
      <w:r>
        <w:rPr>
          <w:rFonts w:ascii="Times New Roman" w:hAnsi="Times New Roman"/>
          <w:sz w:val="24"/>
          <w:szCs w:val="24"/>
        </w:rPr>
      </w:r>
    </w:p>
    <w:tbl>
      <w:tblPr>
        <w:tblW w:w="5273" w:type="dxa"/>
        <w:tblInd w:w="4990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3"/>
      </w:tblGrid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(наименование органа местного самоуправления)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(полное наименование организации и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организационно-правовой формы)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лице: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(ФИО руководителя или иного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уполномоченного лица)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(вид документа)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(серия, номер)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выдан)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государственной регистрации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юридического лица: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1379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тел. 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893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1379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тел. 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893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65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эл. почта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207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7"/>
        <w:pBdr/>
        <w:spacing w:after="0" w:before="6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физических лиц и индивидуальных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6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предпринимателей</w:t>
      </w:r>
      <w:r>
        <w:rPr>
          <w:rFonts w:ascii="Times New Roman" w:hAnsi="Times New Roman"/>
          <w:sz w:val="24"/>
          <w:szCs w:val="24"/>
        </w:rPr>
      </w:r>
    </w:p>
    <w:tbl>
      <w:tblPr>
        <w:tblW w:w="5273" w:type="dxa"/>
        <w:tblInd w:w="4990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3"/>
      </w:tblGrid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(вид документа)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(серия, номер)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выдан)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ОРГНИП (для ИП)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по доверенности или законный представитель: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</w:tcBorders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(вид документа)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</w:tcBorders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(серия, номер)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</w:tcBorders>
            <w:tcW w:w="5272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выдан)</w:t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полномочия: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/>
            <w:tcW w:w="527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1379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тел. 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893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1379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тел. 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893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65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эл. почта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207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7"/>
        <w:pBdr/>
        <w:spacing w:after="1" w:before="0" w:line="280" w:lineRule="atLeast"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7"/>
        <w:pBdr/>
        <w:spacing w:after="1" w:before="0" w:line="280" w:lineRule="atLeast"/>
        <w:ind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7"/>
        <w:pBdr/>
        <w:spacing w:after="1" w:before="0" w:line="280" w:lineRule="atLeast"/>
        <w:ind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ЗАЯВЛЕНИЕ</w:t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1" w:before="0" w:line="280" w:lineRule="atLeast"/>
        <w:ind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0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pBdr/>
        <w:spacing w:after="0" w:before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утвердить схему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 участок  площадью ___________ кв.м, расположенный по адресу: 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____________________, ул.______________________________________, д._______ 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    </w:t>
      </w:r>
      <w:r>
        <w:rPr>
          <w:rFonts w:ascii="Times New Roman" w:hAnsi="Times New Roman" w:cs="Courier New"/>
          <w:sz w:val="20"/>
          <w:szCs w:val="20"/>
        </w:rPr>
        <w:t xml:space="preserve">(при отсутствии адреса земельного участка иное описание местоположения земельного участка).</w:t>
      </w:r>
      <w:r>
        <w:rPr>
          <w:rFonts w:ascii="Times New Roman" w:hAnsi="Times New Roman" w:cs="Courier New"/>
          <w:sz w:val="20"/>
          <w:szCs w:val="20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</w:r>
      <w:r>
        <w:rPr>
          <w:rFonts w:ascii="Times New Roman" w:hAnsi="Times New Roman" w:cs="Courier New"/>
          <w:sz w:val="20"/>
          <w:szCs w:val="20"/>
        </w:rPr>
      </w:r>
    </w:p>
    <w:p>
      <w:pPr>
        <w:pStyle w:val="717"/>
        <w:pBdr/>
        <w:spacing w:after="0" w:before="0" w:line="240" w:lineRule="auto"/>
        <w:ind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Кадастровый номер земельного участка или кадастровые номера земельных участков ________________, _____________________, _____________________,</w:t>
      </w:r>
      <w:r>
        <w:rPr>
          <w:rFonts w:ascii="Times New Roman" w:hAnsi="Times New Roman" w:cs="Courier New"/>
          <w:sz w:val="28"/>
          <w:szCs w:val="28"/>
        </w:rPr>
      </w:r>
    </w:p>
    <w:p>
      <w:pPr>
        <w:pStyle w:val="717"/>
        <w:pBdr/>
        <w:spacing w:after="0" w:before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(указываются, если земельный (-ые) участок (-ки) образуется (-ются) из земельного (-ных) участка (-ов), сведения о котором (-ых) внесены в государственный кадастр недвижимости)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firstLine="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относится к 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(указывается категория земель)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цель использования земельного участка: 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цель использования земельного участка, в том числе и цели, не связанные со строительством)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Ind w:w="-108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314"/>
      </w:tblGrid>
      <w:tr>
        <w:trPr>
          <w:trHeight w:val="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120" w:before="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Результат муниципальной услуги прошу выдать (направить) в мой адрес следующим способом: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120" w:before="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025" cy="266700"/>
                      <wp:effectExtent l="0" t="0" r="0" b="0"/>
                      <wp:docPr id="5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5.75pt;height:21.00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17"/>
              <w:widowControl w:val="false"/>
              <w:pBdr/>
              <w:spacing w:after="120" w:before="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17"/>
              <w:widowControl w:val="false"/>
              <w:pBdr/>
              <w:spacing w:after="120" w:before="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025" cy="266700"/>
                      <wp:effectExtent l="0" t="0" r="0" b="0"/>
                      <wp:docPr id="6" name="Рисунок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исунок 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5.75pt;height:21.00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МФЦ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  <w:r/>
      <w:bookmarkStart w:id="16" w:name="Par90"/>
      <w:r/>
      <w:bookmarkStart w:id="17" w:name="Par83"/>
      <w:r/>
      <w:bookmarkEnd w:id="16"/>
      <w:r/>
      <w:bookmarkEnd w:id="17"/>
      <w:r/>
      <w:r>
        <w:rPr>
          <w:rFonts w:ascii="Times New Roman" w:hAnsi="Times New Roman"/>
          <w:sz w:val="26"/>
          <w:szCs w:val="26"/>
        </w:rPr>
      </w:r>
    </w:p>
    <w:tbl>
      <w:tblPr>
        <w:tblW w:w="10036" w:type="dxa"/>
        <w:tblInd w:w="28" w:type="dxa"/>
        <w:tblBorders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822"/>
        <w:gridCol w:w="1559"/>
        <w:gridCol w:w="2978"/>
        <w:gridCol w:w="4677"/>
      </w:tblGrid>
      <w:tr>
        <w:trPr/>
        <w:tc>
          <w:tcPr>
            <w:gridSpan w:val="2"/>
            <w:tcBorders/>
            <w:tcW w:w="2381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Подпись заявителя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bottom w:val="single" w:color="000000" w:sz="4" w:space="0"/>
            </w:tcBorders>
            <w:tcW w:w="2978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/>
            <w:tcW w:w="4677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gridSpan w:val="2"/>
            <w:tcBorders/>
            <w:tcW w:w="2381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(расшифровка подписи)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822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4537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/>
            <w:tcW w:w="4677" w:type="dxa"/>
            <w:vAlign w:val="bottom"/>
            <w:textDirection w:val="lrTb"/>
            <w:noWrap w:val="false"/>
          </w:tcPr>
          <w:p>
            <w:pPr>
              <w:pStyle w:val="717"/>
              <w:widowControl w:val="false"/>
              <w:pBdr/>
              <w:spacing w:after="0" w:before="60" w:line="240" w:lineRule="auto"/>
              <w:ind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/>
        <w:ind w:right="-1" w:hanging="150"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5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органа, предоставляющего муниципальную услугу)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муниципальной услуги по утверждению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>
          <w:top w:val="single" w:color="000000" w:sz="4" w:space="1"/>
        </w:pBdr>
        <w:spacing w:after="0" w:before="0" w:line="240" w:lineRule="auto"/>
        <w:ind w:right="-1" w:firstLine="0" w:left="23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физического лица, наименование юридического лица – заявителя)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от_____._____.________гг., о 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>
          <w:top w:val="single" w:color="000000" w:sz="4" w:space="1"/>
        </w:pBdr>
        <w:spacing w:after="0" w:before="0" w:line="240" w:lineRule="auto"/>
        <w:ind w:right="-1" w:firstLine="0" w:left="15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tabs>
          <w:tab w:val="clear" w:leader="none" w:pos="708"/>
          <w:tab w:val="left" w:leader="none" w:pos="9837"/>
        </w:tabs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>
          <w:top w:val="single" w:color="000000" w:sz="4" w:space="1"/>
        </w:pBdr>
        <w:spacing w:after="0" w:before="0" w:line="240" w:lineRule="auto"/>
        <w:ind w:right="-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17"/>
        <w:pBdr/>
        <w:spacing w:after="0" w:before="0" w:line="240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 (ФИО)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>
          <w:top w:val="single" w:color="000000" w:sz="4" w:space="9"/>
        </w:pBdr>
        <w:spacing w:after="0" w:before="0" w:line="240" w:lineRule="auto"/>
        <w:ind w:right="-1" w:firstLine="0"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>
          <w:top w:val="single" w:color="000000" w:sz="4" w:space="9"/>
        </w:pBdr>
        <w:spacing w:after="0" w:before="0" w:line="240" w:lineRule="auto"/>
        <w:ind w:right="-1" w:firstLine="0" w:left="5670"/>
        <w:jc w:val="center"/>
        <w:rPr>
          <w:rFonts w:ascii="Times New Roman" w:hAnsi="Times New Roman"/>
          <w:sz w:val="20"/>
          <w:szCs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3495" distL="0" distR="23495" simplePos="0" relativeHeight="10" behindDoc="0" locked="0" layoutInCell="0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07"/>
                              <w:pBdr/>
                              <w:spacing w:after="200" w:before="74"/>
                              <w:ind w:firstLine="0"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подписи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10;o:allowoverlap:true;o:allowincell:false;mso-position-horizontal-relative:page;margin-left:308.15pt;mso-position-horizontal:absolute;mso-position-vertical-relative:text;margin-top:33.40pt;mso-position-vertical:absolute;width:227.40pt;height:35.40pt;mso-wrap-distance-left:0.00pt;mso-wrap-distance-top:0.00pt;mso-wrap-distance-right:1.85pt;mso-wrap-distance-bottom:1.85pt;v-text-anchor:middle;visibility:visible;" filled="f" strokecolor="#000000" strokeweight="0.50pt">
                <w10:wrap type="topAndBottom"/>
                <v:textbox inset="0,0,0,0">
                  <w:txbxContent>
                    <w:p>
                      <w:pPr>
                        <w:pStyle w:val="807"/>
                        <w:pBdr/>
                        <w:spacing w:after="200" w:before="74"/>
                        <w:ind w:firstLine="0"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(подпись должностного лица органа, осуществляющего подписание)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/>
        <w:ind w:right="-1" w:firstLine="0"/>
        <w:rPr/>
      </w:pPr>
      <w:r/>
      <w:r/>
    </w:p>
    <w:p>
      <w:pPr>
        <w:pStyle w:val="717"/>
        <w:pBdr/>
        <w:spacing/>
        <w:ind w:right="-1" w:firstLine="0"/>
        <w:rPr/>
      </w:pPr>
      <w:r/>
      <w:r/>
    </w:p>
    <w:p>
      <w:pPr>
        <w:pStyle w:val="717"/>
        <w:pBdr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(ФИО)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line="240" w:lineRule="auto"/>
        <w:ind w:right="-1" w:firstLine="0"/>
        <w:rPr>
          <w:rFonts w:ascii="Times New Roman" w:hAnsi="Times New Roman"/>
          <w:sz w:val="20"/>
          <w:szCs w:val="20"/>
        </w:rPr>
      </w:pPr>
      <w:r/>
      <w:bookmarkStart w:id="18" w:name="_heading=h.gjdgxs"/>
      <w:r/>
      <w:bookmarkEnd w:id="18"/>
      <w:r>
        <w:rPr>
          <w:rFonts w:ascii="Times New Roman" w:hAnsi="Times New Roman"/>
          <w:sz w:val="20"/>
          <w:szCs w:val="20"/>
        </w:rPr>
        <w:t xml:space="preserve">______________________________</w:t>
      </w:r>
      <w:r>
        <w:rPr>
          <w:rFonts w:ascii="Times New Roman" w:hAnsi="Times New Roman"/>
          <w:sz w:val="20"/>
          <w:szCs w:val="20"/>
        </w:rPr>
      </w:r>
    </w:p>
    <w:p>
      <w:pPr>
        <w:pStyle w:val="717"/>
        <w:pBdr/>
        <w:spacing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(контакты исполнителя)</w:t>
      </w:r>
      <w:r>
        <w:rPr>
          <w:rFonts w:ascii="Times New Roman" w:hAnsi="Times New Roman"/>
          <w:sz w:val="24"/>
          <w:szCs w:val="24"/>
        </w:rPr>
      </w:r>
    </w:p>
    <w:p>
      <w:pPr>
        <w:pStyle w:val="717"/>
        <w:pBdr/>
        <w:spacing w:after="0" w:before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hanging="150" w:left="567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6</w:t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От:</w:t>
      </w:r>
      <w:r>
        <w:rPr>
          <w:rFonts w:ascii="Times New Roman" w:hAnsi="Times New Roman"/>
          <w:b/>
          <w:sz w:val="28"/>
          <w:szCs w:val="28"/>
        </w:rPr>
        <w:t xml:space="preserve">__________________________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исправлении технической ошибки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17"/>
        <w:widowControl w:val="false"/>
        <w:pBdr/>
        <w:spacing w:after="0" w:before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(наименование услуги)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Записано:_______________________________________________________________________________________________________________________________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сведения:_______________________________________________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Прилагаю следующие документы: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направить такое решение: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widowControl w:val="false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E-mail:_______;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widowControl w:val="false"/>
        <w:pBdr/>
        <w:spacing w:after="0" w:before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виде заверенной копии на бумажном носителе почтовым отправлением по адресу: 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widowControl w:val="false"/>
        <w:pBdr/>
        <w:spacing w:after="0" w:before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</w:t>
        <w:tab/>
        <w:tab/>
        <w:tab/>
        <w:tab/>
        <w:t xml:space="preserve">_________________ ( ________________)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pBdr/>
        <w:spacing w:after="0" w:before="0" w:line="240" w:lineRule="auto"/>
        <w:ind w:right="-1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(дата)</w:t>
        <w:tab/>
        <w:tab/>
        <w:tab/>
        <w:tab/>
        <w:tab/>
        <w:tab/>
        <w:t xml:space="preserve">(подпись)</w:t>
        <w:tab/>
        <w:tab/>
        <w:t xml:space="preserve">(Ф.И.О.)</w:t>
      </w:r>
      <w:r>
        <w:rPr>
          <w:sz w:val="28"/>
          <w:szCs w:val="28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landscape" w:w="11906"/>
      <w:pgMar w:top="1134" w:right="851" w:bottom="1134" w:left="1134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603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Liberation Sans">
    <w:panose1 w:val="020B0604020202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83"/>
                            <w:pBdr/>
                            <w:spacing/>
                            <w:ind/>
                            <w:rPr>
                              <w:rStyle w:val="74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0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749"/>
                            </w:rPr>
                            <w:fldChar w:fldCharType="begin"/>
                          </w:r>
                          <w:r>
                            <w:rPr>
                              <w:rStyle w:val="749"/>
                            </w:rPr>
                            <w:instrText xml:space="preserve"> PAGE </w:instrText>
                          </w:r>
                          <w:r>
                            <w:rPr>
                              <w:rStyle w:val="749"/>
                            </w:rPr>
                            <w:fldChar w:fldCharType="separate"/>
                          </w:r>
                          <w:r>
                            <w:rPr>
                              <w:rStyle w:val="749"/>
                            </w:rPr>
                            <w:t xml:space="preserve">0</w:t>
                          </w:r>
                          <w:r>
                            <w:rPr>
                              <w:rStyle w:val="749"/>
                            </w:rPr>
                            <w:fldChar w:fldCharType="end"/>
                          </w:r>
                          <w:r>
                            <w:rPr>
                              <w:rStyle w:val="74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83"/>
                      <w:pBdr/>
                      <w:spacing/>
                      <w:ind/>
                      <w:rPr>
                        <w:rStyle w:val="749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0</w:t>
                    </w:r>
                    <w:r>
                      <w:fldChar w:fldCharType="end"/>
                    </w:r>
                    <w:r>
                      <w:rPr>
                        <w:rStyle w:val="749"/>
                      </w:rPr>
                      <w:fldChar w:fldCharType="begin"/>
                    </w:r>
                    <w:r>
                      <w:rPr>
                        <w:rStyle w:val="749"/>
                      </w:rPr>
                      <w:instrText xml:space="preserve"> PAGE </w:instrText>
                    </w:r>
                    <w:r>
                      <w:rPr>
                        <w:rStyle w:val="749"/>
                      </w:rPr>
                      <w:fldChar w:fldCharType="separate"/>
                    </w:r>
                    <w:r>
                      <w:rPr>
                        <w:rStyle w:val="749"/>
                      </w:rPr>
                      <w:t xml:space="preserve">0</w:t>
                    </w:r>
                    <w:r>
                      <w:rPr>
                        <w:rStyle w:val="749"/>
                      </w:rPr>
                      <w:fldChar w:fldCharType="end"/>
                    </w:r>
                    <w:r>
                      <w:rPr>
                        <w:rStyle w:val="74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jc w:val="center"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39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space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space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space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space"/>
    </w:lvl>
  </w:abstractNum>
  <w:abstractNum w:abstractNumId="4"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189"/>
      </w:pPr>
      <w:rPr/>
      <w:start w:val="1"/>
      <w:suff w:val="space"/>
    </w:lvl>
  </w:abstractNum>
  <w:abstractNum w:abstractNumId="5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7" w:default="1">
    <w:name w:val="Normal"/>
    <w:qFormat/>
    <w:pPr>
      <w:widowControl w:val="true"/>
      <w:pBdr/>
      <w:spacing w:after="200" w:before="0" w:line="276" w:lineRule="auto"/>
      <w:ind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18">
    <w:name w:val="Heading 1"/>
    <w:basedOn w:val="717"/>
    <w:qFormat/>
    <w:pPr>
      <w:keepNext w:val="true"/>
      <w:pBdr/>
      <w:spacing w:after="0" w:before="0" w:line="240" w:lineRule="auto"/>
      <w:ind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719">
    <w:name w:val="Heading 2"/>
    <w:basedOn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1 Char"/>
    <w:basedOn w:val="74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74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29">
    <w:name w:val="Heading 3 Char"/>
    <w:basedOn w:val="74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0">
    <w:name w:val="Heading 4 Char"/>
    <w:basedOn w:val="74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5 Char"/>
    <w:basedOn w:val="74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6 Char"/>
    <w:basedOn w:val="74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7 Char"/>
    <w:basedOn w:val="74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8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9 Char"/>
    <w:basedOn w:val="74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747"/>
    <w:uiPriority w:val="10"/>
    <w:qFormat/>
    <w:pPr>
      <w:pBdr/>
      <w:spacing/>
      <w:ind/>
    </w:pPr>
    <w:rPr>
      <w:sz w:val="48"/>
      <w:szCs w:val="48"/>
    </w:rPr>
  </w:style>
  <w:style w:type="character" w:styleId="737">
    <w:name w:val="Subtitle Char"/>
    <w:basedOn w:val="747"/>
    <w:uiPriority w:val="11"/>
    <w:qFormat/>
    <w:pPr>
      <w:pBdr/>
      <w:spacing/>
      <w:ind/>
    </w:pPr>
    <w:rPr>
      <w:sz w:val="24"/>
      <w:szCs w:val="24"/>
    </w:rPr>
  </w:style>
  <w:style w:type="character" w:styleId="738">
    <w:name w:val="Quote Char"/>
    <w:uiPriority w:val="29"/>
    <w:qFormat/>
    <w:pPr>
      <w:pBdr/>
      <w:spacing/>
      <w:ind/>
    </w:pPr>
    <w:rPr>
      <w:i/>
    </w:rPr>
  </w:style>
  <w:style w:type="character" w:styleId="739">
    <w:name w:val="Intense Quote Char"/>
    <w:uiPriority w:val="30"/>
    <w:qFormat/>
    <w:pPr>
      <w:pBdr/>
      <w:spacing/>
      <w:ind/>
    </w:pPr>
    <w:rPr>
      <w:i/>
    </w:rPr>
  </w:style>
  <w:style w:type="character" w:styleId="740">
    <w:name w:val="Header Char"/>
    <w:basedOn w:val="747"/>
    <w:uiPriority w:val="99"/>
    <w:qFormat/>
    <w:pPr>
      <w:pBdr/>
      <w:spacing/>
      <w:ind/>
    </w:pPr>
  </w:style>
  <w:style w:type="character" w:styleId="741">
    <w:name w:val="Footer Char"/>
    <w:basedOn w:val="747"/>
    <w:uiPriority w:val="99"/>
    <w:qFormat/>
    <w:pPr>
      <w:pBdr/>
      <w:spacing/>
      <w:ind/>
    </w:pPr>
  </w:style>
  <w:style w:type="character" w:styleId="742">
    <w:name w:val="Caption Char"/>
    <w:uiPriority w:val="99"/>
    <w:qFormat/>
    <w:pPr>
      <w:pBdr/>
      <w:spacing/>
      <w:ind/>
    </w:pPr>
  </w:style>
  <w:style w:type="character" w:styleId="743">
    <w:name w:val="Footnote Text Char"/>
    <w:uiPriority w:val="99"/>
    <w:qFormat/>
    <w:pPr>
      <w:pBdr/>
      <w:spacing/>
      <w:ind/>
    </w:pPr>
    <w:rPr>
      <w:sz w:val="18"/>
    </w:rPr>
  </w:style>
  <w:style w:type="character" w:styleId="744">
    <w:name w:val="Endnote Text Char"/>
    <w:uiPriority w:val="99"/>
    <w:qFormat/>
    <w:pPr>
      <w:pBdr/>
      <w:spacing/>
      <w:ind/>
    </w:pPr>
    <w:rPr>
      <w:sz w:val="20"/>
    </w:rPr>
  </w:style>
  <w:style w:type="character" w:styleId="745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6">
    <w:name w:val="endnote reference"/>
    <w:pPr>
      <w:pBdr/>
      <w:spacing/>
      <w:ind/>
    </w:pPr>
    <w:rPr>
      <w:vertAlign w:val="superscript"/>
    </w:rPr>
  </w:style>
  <w:style w:type="character" w:styleId="74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48" w:customStyle="1">
    <w:name w:val="Верхний колонтитул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49">
    <w:name w:val="page number"/>
    <w:basedOn w:val="747"/>
    <w:qFormat/>
    <w:pPr>
      <w:pBdr/>
      <w:spacing/>
      <w:ind/>
    </w:pPr>
  </w:style>
  <w:style w:type="character" w:styleId="750" w:customStyle="1">
    <w:name w:val="Текст сноски Знак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character" w:styleId="751">
    <w:name w:val="Символ сноски"/>
    <w:uiPriority w:val="99"/>
    <w:semiHidden/>
    <w:qFormat/>
    <w:pPr>
      <w:pBdr/>
      <w:spacing/>
      <w:ind/>
    </w:pPr>
    <w:rPr>
      <w:vertAlign w:val="superscript"/>
    </w:rPr>
  </w:style>
  <w:style w:type="character" w:styleId="752">
    <w:name w:val="footnote reference"/>
    <w:pPr>
      <w:pBdr/>
      <w:spacing/>
      <w:ind/>
    </w:pPr>
    <w:rPr>
      <w:vertAlign w:val="superscript"/>
    </w:rPr>
  </w:style>
  <w:style w:type="character" w:styleId="753">
    <w:name w:val="Strong"/>
    <w:uiPriority w:val="22"/>
    <w:qFormat/>
    <w:pPr>
      <w:pBdr/>
      <w:spacing/>
      <w:ind/>
    </w:pPr>
    <w:rPr>
      <w:b/>
      <w:bCs/>
    </w:rPr>
  </w:style>
  <w:style w:type="character" w:styleId="754" w:customStyle="1">
    <w:name w:val="Нижний колонтитул Знак"/>
    <w:basedOn w:val="747"/>
    <w:uiPriority w:val="99"/>
    <w:qFormat/>
    <w:pPr>
      <w:pBdr/>
      <w:spacing/>
      <w:ind/>
    </w:pPr>
  </w:style>
  <w:style w:type="character" w:styleId="755" w:customStyle="1">
    <w:name w:val="Основной текст с отступом 2 Знак"/>
    <w:qFormat/>
    <w:pPr>
      <w:pBdr/>
      <w:spacing/>
      <w:ind/>
    </w:pPr>
    <w:rPr>
      <w:rFonts w:ascii="Times New Roman" w:hAnsi="Times New Roman"/>
      <w:sz w:val="24"/>
      <w:szCs w:val="24"/>
    </w:rPr>
  </w:style>
  <w:style w:type="character" w:styleId="756" w:customStyle="1">
    <w:name w:val="Основной текст Знак"/>
    <w:qFormat/>
    <w:pPr>
      <w:pBdr/>
      <w:spacing/>
      <w:ind/>
    </w:pPr>
    <w:rPr>
      <w:sz w:val="22"/>
      <w:szCs w:val="22"/>
    </w:rPr>
  </w:style>
  <w:style w:type="character" w:styleId="757" w:customStyle="1">
    <w:name w:val="Заголовок 1 Знак"/>
    <w:qFormat/>
    <w:pPr>
      <w:pBdr/>
      <w:spacing/>
      <w:ind/>
    </w:pPr>
    <w:rPr>
      <w:rFonts w:ascii="Times New Roman" w:hAnsi="Times New Roman"/>
      <w:b/>
      <w:sz w:val="28"/>
      <w:lang w:eastAsia="zh-CN"/>
    </w:rPr>
  </w:style>
  <w:style w:type="character" w:styleId="758">
    <w:name w:val="Hyperlink"/>
    <w:pPr>
      <w:pBdr/>
      <w:spacing/>
      <w:ind/>
    </w:pPr>
    <w:rPr>
      <w:color w:val="0000ff"/>
      <w:u w:val="single"/>
    </w:rPr>
  </w:style>
  <w:style w:type="character" w:styleId="759" w:customStyle="1">
    <w:name w:val="Текст выноски Знак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60" w:customStyle="1">
    <w:name w:val="Название Знак"/>
    <w:basedOn w:val="747"/>
    <w:qFormat/>
    <w:pPr>
      <w:pBdr/>
      <w:spacing/>
      <w:ind/>
    </w:pPr>
    <w:rPr>
      <w:rFonts w:ascii="Times New Roman" w:hAnsi="Times New Roman"/>
      <w:b/>
      <w:bCs/>
      <w:sz w:val="28"/>
      <w:szCs w:val="28"/>
    </w:rPr>
  </w:style>
  <w:style w:type="paragraph" w:styleId="761">
    <w:name w:val="Заголовок"/>
    <w:basedOn w:val="717"/>
    <w:next w:val="762"/>
    <w:qFormat/>
    <w:pPr>
      <w:keepNext w:val="true"/>
      <w:pBdr/>
      <w:spacing w:after="120" w:before="240"/>
      <w:ind/>
    </w:pPr>
    <w:rPr>
      <w:rFonts w:ascii="Liberation Sans" w:hAnsi="Liberation Sans" w:eastAsia="Tahoma" w:cs="Noto Sans Devanagari"/>
      <w:sz w:val="28"/>
      <w:szCs w:val="28"/>
    </w:rPr>
  </w:style>
  <w:style w:type="paragraph" w:styleId="762">
    <w:name w:val="Body Text"/>
    <w:basedOn w:val="717"/>
    <w:unhideWhenUsed/>
    <w:pPr>
      <w:pBdr/>
      <w:spacing w:after="120" w:before="0"/>
      <w:ind/>
    </w:pPr>
  </w:style>
  <w:style w:type="paragraph" w:styleId="763">
    <w:name w:val="List"/>
    <w:basedOn w:val="762"/>
    <w:pPr>
      <w:pBdr/>
      <w:spacing/>
      <w:ind/>
    </w:pPr>
    <w:rPr>
      <w:rFonts w:cs="Noto Sans Devanagari"/>
    </w:rPr>
  </w:style>
  <w:style w:type="paragraph" w:styleId="764">
    <w:name w:val="Caption"/>
    <w:basedOn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65">
    <w:name w:val="Указатель"/>
    <w:basedOn w:val="717"/>
    <w:qFormat/>
    <w:pPr>
      <w:suppressLineNumbers w:val="true"/>
      <w:pBdr/>
      <w:spacing/>
      <w:ind/>
    </w:pPr>
    <w:rPr>
      <w:rFonts w:cs="Noto Sans Devanagari"/>
    </w:rPr>
  </w:style>
  <w:style w:type="paragraph" w:styleId="766">
    <w:name w:val="Subtitle"/>
    <w:basedOn w:val="717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67">
    <w:name w:val="Quote"/>
    <w:basedOn w:val="717"/>
    <w:uiPriority w:val="29"/>
    <w:qFormat/>
    <w:pPr>
      <w:pBdr/>
      <w:spacing/>
      <w:ind w:right="720" w:firstLine="0" w:left="720"/>
    </w:pPr>
    <w:rPr>
      <w:i/>
    </w:rPr>
  </w:style>
  <w:style w:type="paragraph" w:styleId="768">
    <w:name w:val="Intense Quote"/>
    <w:basedOn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769">
    <w:name w:val="endnote text"/>
    <w:basedOn w:val="717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770">
    <w:name w:val="toc 1"/>
    <w:basedOn w:val="717"/>
    <w:uiPriority w:val="39"/>
    <w:unhideWhenUsed/>
    <w:pPr>
      <w:pBdr/>
      <w:spacing w:after="57" w:before="0"/>
      <w:ind w:right="0" w:firstLine="0" w:left="0"/>
    </w:pPr>
  </w:style>
  <w:style w:type="paragraph" w:styleId="771">
    <w:name w:val="toc 2"/>
    <w:basedOn w:val="717"/>
    <w:uiPriority w:val="39"/>
    <w:unhideWhenUsed/>
    <w:pPr>
      <w:pBdr/>
      <w:spacing w:after="57" w:before="0"/>
      <w:ind w:right="0" w:firstLine="0" w:left="283"/>
    </w:pPr>
  </w:style>
  <w:style w:type="paragraph" w:styleId="772">
    <w:name w:val="toc 3"/>
    <w:basedOn w:val="717"/>
    <w:uiPriority w:val="39"/>
    <w:unhideWhenUsed/>
    <w:pPr>
      <w:pBdr/>
      <w:spacing w:after="57" w:before="0"/>
      <w:ind w:right="0" w:firstLine="0" w:left="567"/>
    </w:pPr>
  </w:style>
  <w:style w:type="paragraph" w:styleId="773">
    <w:name w:val="toc 4"/>
    <w:basedOn w:val="717"/>
    <w:uiPriority w:val="39"/>
    <w:unhideWhenUsed/>
    <w:pPr>
      <w:pBdr/>
      <w:spacing w:after="57" w:before="0"/>
      <w:ind w:right="0" w:firstLine="0" w:left="850"/>
    </w:pPr>
  </w:style>
  <w:style w:type="paragraph" w:styleId="774">
    <w:name w:val="toc 5"/>
    <w:basedOn w:val="717"/>
    <w:uiPriority w:val="39"/>
    <w:unhideWhenUsed/>
    <w:pPr>
      <w:pBdr/>
      <w:spacing w:after="57" w:before="0"/>
      <w:ind w:right="0" w:firstLine="0" w:left="1134"/>
    </w:pPr>
  </w:style>
  <w:style w:type="paragraph" w:styleId="775">
    <w:name w:val="toc 6"/>
    <w:basedOn w:val="717"/>
    <w:uiPriority w:val="39"/>
    <w:unhideWhenUsed/>
    <w:pPr>
      <w:pBdr/>
      <w:spacing w:after="57" w:before="0"/>
      <w:ind w:right="0" w:firstLine="0" w:left="1417"/>
    </w:pPr>
  </w:style>
  <w:style w:type="paragraph" w:styleId="776">
    <w:name w:val="toc 7"/>
    <w:basedOn w:val="717"/>
    <w:uiPriority w:val="39"/>
    <w:unhideWhenUsed/>
    <w:pPr>
      <w:pBdr/>
      <w:spacing w:after="57" w:before="0"/>
      <w:ind w:right="0" w:firstLine="0" w:left="1701"/>
    </w:pPr>
  </w:style>
  <w:style w:type="paragraph" w:styleId="777">
    <w:name w:val="toc 8"/>
    <w:basedOn w:val="717"/>
    <w:uiPriority w:val="39"/>
    <w:unhideWhenUsed/>
    <w:pPr>
      <w:pBdr/>
      <w:spacing w:after="57" w:before="0"/>
      <w:ind w:right="0" w:firstLine="0" w:left="1984"/>
    </w:pPr>
  </w:style>
  <w:style w:type="paragraph" w:styleId="778">
    <w:name w:val="toc 9"/>
    <w:basedOn w:val="717"/>
    <w:uiPriority w:val="39"/>
    <w:unhideWhenUsed/>
    <w:pPr>
      <w:pBdr/>
      <w:spacing w:after="57" w:before="0"/>
      <w:ind w:right="0" w:firstLine="0" w:left="2268"/>
    </w:pPr>
  </w:style>
  <w:style w:type="paragraph" w:styleId="779">
    <w:name w:val="Index Heading"/>
    <w:basedOn w:val="761"/>
    <w:pPr>
      <w:pBdr/>
      <w:spacing/>
      <w:ind/>
    </w:pPr>
  </w:style>
  <w:style w:type="paragraph" w:styleId="780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781">
    <w:name w:val="table of figures"/>
    <w:basedOn w:val="717"/>
    <w:uiPriority w:val="99"/>
    <w:unhideWhenUsed/>
    <w:qFormat/>
    <w:pPr>
      <w:pBdr/>
      <w:spacing w:after="0" w:afterAutospacing="0" w:before="0"/>
      <w:ind/>
    </w:pPr>
  </w:style>
  <w:style w:type="paragraph" w:styleId="782">
    <w:name w:val="Колонтитул"/>
    <w:basedOn w:val="717"/>
    <w:qFormat/>
    <w:pPr>
      <w:pBdr/>
      <w:spacing/>
      <w:ind/>
    </w:pPr>
  </w:style>
  <w:style w:type="paragraph" w:styleId="783">
    <w:name w:val="Header"/>
    <w:basedOn w:val="717"/>
    <w:uiPriority w:val="99"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  <w:rPr>
      <w:rFonts w:ascii="Times New Roman" w:hAnsi="Times New Roman"/>
      <w:sz w:val="24"/>
      <w:szCs w:val="24"/>
    </w:rPr>
  </w:style>
  <w:style w:type="paragraph" w:styleId="784">
    <w:name w:val="footnote text"/>
    <w:basedOn w:val="717"/>
    <w:semiHidden/>
    <w:pPr>
      <w:pBdr/>
      <w:spacing w:after="0" w:before="0" w:line="240" w:lineRule="auto"/>
      <w:ind/>
    </w:pPr>
    <w:rPr>
      <w:rFonts w:ascii="Times New Roman" w:hAnsi="Times New Roman"/>
      <w:sz w:val="20"/>
      <w:szCs w:val="20"/>
    </w:rPr>
  </w:style>
  <w:style w:type="paragraph" w:styleId="785">
    <w:name w:val="Normal (Web)"/>
    <w:basedOn w:val="717"/>
    <w:unhideWhenUsed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786" w:customStyle="1">
    <w:name w:val="ConsPlusNormal"/>
    <w:qFormat/>
    <w:pPr>
      <w:widowControl w:val="fals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87">
    <w:name w:val="Footer"/>
    <w:basedOn w:val="71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788" w:customStyle="1">
    <w:name w:val="ConsPlusNonformat"/>
    <w:qFormat/>
    <w:pPr>
      <w:widowControl w:val="true"/>
      <w:pBdr/>
      <w:spacing w:after="0" w:before="0"/>
      <w:ind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89" w:customStyle="1">
    <w:name w:val="ConsPlusCell"/>
    <w:qFormat/>
    <w:pPr>
      <w:widowControl w:val="true"/>
      <w:pBdr/>
      <w:spacing w:after="0" w:before="0"/>
      <w:ind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0" w:customStyle="1">
    <w:name w:val="ConsPlusTitle"/>
    <w:qFormat/>
    <w:pPr>
      <w:widowControl w:val="false"/>
      <w:pBdr/>
      <w:spacing w:after="0" w:before="0"/>
      <w:ind/>
      <w:jc w:val="left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791">
    <w:name w:val="Body Text Indent 2"/>
    <w:basedOn w:val="717"/>
    <w:qFormat/>
    <w:pPr>
      <w:pBdr/>
      <w:spacing w:after="120" w:before="0" w:line="480" w:lineRule="auto"/>
      <w:ind w:firstLine="0" w:left="283"/>
    </w:pPr>
    <w:rPr>
      <w:rFonts w:ascii="Times New Roman" w:hAnsi="Times New Roman"/>
      <w:sz w:val="24"/>
      <w:szCs w:val="24"/>
    </w:rPr>
  </w:style>
  <w:style w:type="paragraph" w:styleId="792" w:customStyle="1">
    <w:name w:val="headdoc"/>
    <w:basedOn w:val="717"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793" w:customStyle="1">
    <w:name w:val="consplusnormal1"/>
    <w:basedOn w:val="717"/>
    <w:qFormat/>
    <w:pPr>
      <w:pBdr/>
      <w:spacing w:afterAutospacing="1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794" w:customStyle="1">
    <w:name w:val="Body Text1"/>
    <w:basedOn w:val="717"/>
    <w:qFormat/>
    <w:pPr>
      <w:pBdr/>
      <w:spacing w:after="0" w:before="0" w:line="240" w:lineRule="auto"/>
      <w:ind/>
    </w:pPr>
    <w:rPr>
      <w:rFonts w:ascii="Times New Roman" w:hAnsi="Times New Roman"/>
      <w:sz w:val="28"/>
      <w:szCs w:val="20"/>
    </w:rPr>
  </w:style>
  <w:style w:type="paragraph" w:styleId="795" w:customStyle="1">
    <w:name w:val="Знак Знак Знак Знак Знак Знак Знак"/>
    <w:basedOn w:val="717"/>
    <w:qFormat/>
    <w:pPr>
      <w:pBdr/>
      <w:spacing w:afterAutospacing="1" w:beforeAutospacing="1" w:line="240" w:lineRule="auto"/>
      <w:ind/>
    </w:pPr>
    <w:rPr>
      <w:rFonts w:ascii="Tahoma" w:hAnsi="Tahoma"/>
      <w:sz w:val="20"/>
      <w:szCs w:val="20"/>
      <w:lang w:val="en-US" w:eastAsia="en-US"/>
    </w:rPr>
  </w:style>
  <w:style w:type="paragraph" w:styleId="796" w:customStyle="1">
    <w:name w:val="Знак Знак4"/>
    <w:basedOn w:val="717"/>
    <w:qFormat/>
    <w:pPr>
      <w:pBdr/>
      <w:spacing w:afterAutospacing="1" w:beforeAutospacing="1" w:line="240" w:lineRule="auto"/>
      <w:ind/>
    </w:pPr>
    <w:rPr>
      <w:rFonts w:ascii="Tahoma" w:hAnsi="Tahoma"/>
      <w:sz w:val="20"/>
      <w:szCs w:val="20"/>
      <w:lang w:val="en-US" w:eastAsia="en-US"/>
    </w:rPr>
  </w:style>
  <w:style w:type="paragraph" w:styleId="797">
    <w:name w:val="No Spacing"/>
    <w:qFormat/>
    <w:pPr>
      <w:widowControl w:val="true"/>
      <w:pBdr/>
      <w:spacing w:after="0" w:before="0"/>
      <w:ind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98">
    <w:name w:val="Balloon Text"/>
    <w:basedOn w:val="717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799">
    <w:name w:val="List Paragraph"/>
    <w:basedOn w:val="717"/>
    <w:uiPriority w:val="34"/>
    <w:qFormat/>
    <w:pPr>
      <w:pBdr/>
      <w:spacing w:after="200" w:before="0"/>
      <w:ind w:firstLine="0" w:left="720"/>
      <w:contextualSpacing w:val="true"/>
    </w:pPr>
  </w:style>
  <w:style w:type="paragraph" w:styleId="800" w:customStyle="1">
    <w:name w:val="ConsPlusDocList"/>
    <w:qFormat/>
    <w:pPr>
      <w:widowControl w:val="false"/>
      <w:pBdr/>
      <w:spacing w:after="0" w:before="0"/>
      <w:ind/>
      <w:jc w:val="left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801" w:customStyle="1">
    <w:name w:val="ConsPlusTitlePage"/>
    <w:qFormat/>
    <w:pPr>
      <w:widowControl w:val="false"/>
      <w:pBdr/>
      <w:spacing w:after="0" w:before="0"/>
      <w:ind/>
      <w:jc w:val="left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802" w:customStyle="1">
    <w:name w:val="ConsPlusJurTerm"/>
    <w:qFormat/>
    <w:pPr>
      <w:widowControl w:val="false"/>
      <w:pBdr/>
      <w:spacing w:after="0" w:before="0"/>
      <w:ind/>
      <w:jc w:val="left"/>
    </w:pPr>
    <w:rPr>
      <w:rFonts w:ascii="Tahoma" w:hAnsi="Tahoma" w:eastAsia="Times New Roman" w:cs="Tahoma"/>
      <w:color w:val="auto"/>
      <w:sz w:val="26"/>
      <w:szCs w:val="20"/>
      <w:lang w:val="ru-RU" w:eastAsia="ru-RU" w:bidi="ar-SA"/>
    </w:rPr>
  </w:style>
  <w:style w:type="paragraph" w:styleId="803" w:customStyle="1">
    <w:name w:val="ConsPlusTextList"/>
    <w:qFormat/>
    <w:pPr>
      <w:widowControl w:val="false"/>
      <w:pBdr/>
      <w:spacing w:after="0" w:before="0"/>
      <w:ind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804">
    <w:name w:val="Title"/>
    <w:basedOn w:val="717"/>
    <w:qFormat/>
    <w:pPr>
      <w:pBdr/>
      <w:spacing w:after="0" w:before="0" w:line="240" w:lineRule="auto"/>
      <w:ind/>
      <w:jc w:val="center"/>
    </w:pPr>
    <w:rPr>
      <w:rFonts w:ascii="Times New Roman" w:hAnsi="Times New Roman"/>
      <w:b/>
      <w:bCs/>
      <w:sz w:val="28"/>
      <w:szCs w:val="28"/>
    </w:rPr>
  </w:style>
  <w:style w:type="paragraph" w:styleId="805" w:customStyle="1">
    <w:name w:val="Default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806" w:customStyle="1">
    <w:name w:val="Table Paragraph"/>
    <w:basedOn w:val="717"/>
    <w:uiPriority w:val="1"/>
    <w:qFormat/>
    <w:pPr>
      <w:widowControl w:val="false"/>
      <w:pBdr/>
      <w:spacing w:after="0" w:before="0" w:line="240" w:lineRule="auto"/>
      <w:ind/>
    </w:pPr>
    <w:rPr>
      <w:rFonts w:eastAsia="Calibri" w:cs="Calibri"/>
      <w:lang w:eastAsia="en-US"/>
    </w:rPr>
  </w:style>
  <w:style w:type="paragraph" w:styleId="807">
    <w:name w:val="Содержимое врезки"/>
    <w:basedOn w:val="717"/>
    <w:qFormat/>
    <w:pPr>
      <w:pBdr/>
      <w:spacing/>
      <w:ind/>
    </w:pPr>
  </w:style>
  <w:style w:type="numbering" w:styleId="808" w:default="1">
    <w:name w:val="No List"/>
    <w:uiPriority w:val="99"/>
    <w:semiHidden/>
    <w:unhideWhenUsed/>
    <w:qFormat/>
    <w:pPr>
      <w:pBdr/>
      <w:spacing/>
      <w:ind/>
    </w:pPr>
  </w:style>
  <w:style w:type="numbering" w:styleId="809" w:customStyle="1">
    <w:name w:val="Style1"/>
    <w:uiPriority w:val="99"/>
    <w:qFormat/>
    <w:pPr>
      <w:pBdr/>
      <w:spacing/>
      <w:ind/>
    </w:pPr>
  </w:style>
  <w:style w:type="table" w:styleId="552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yperlink" Target="http://pravo.tatarstan.ru/" TargetMode="External"/><Relationship Id="rId15" Type="http://schemas.openxmlformats.org/officeDocument/2006/relationships/hyperlink" Target="https://www.saba.tatarstan.ru/" TargetMode="External"/><Relationship Id="rId16" Type="http://schemas.openxmlformats.org/officeDocument/2006/relationships/hyperlink" Target="https://uslugi.tatarstan.ru/" TargetMode="External"/><Relationship Id="rId17" Type="http://schemas.openxmlformats.org/officeDocument/2006/relationships/hyperlink" Target="https://www.gosuslugi.ru/" TargetMode="External"/><Relationship Id="rId18" Type="http://schemas.openxmlformats.org/officeDocument/2006/relationships/hyperlink" Target="http://frgu.tatar.ru/" TargetMode="External"/><Relationship Id="rId19" Type="http://schemas.openxmlformats.org/officeDocument/2006/relationships/hyperlink" Target="http://mfc16.tatarstan.ru/" TargetMode="External"/><Relationship Id="rId2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dc:language>ru-RU</dc:language>
  <cp:revision>17</cp:revision>
  <dcterms:created xsi:type="dcterms:W3CDTF">2021-06-18T06:15:00Z</dcterms:created>
  <dcterms:modified xsi:type="dcterms:W3CDTF">2025-07-25T12:49:52Z</dcterms:modified>
</cp:coreProperties>
</file>